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3AD" w:rsidRPr="002623AD" w:rsidRDefault="002623AD" w:rsidP="002623AD">
      <w:pPr>
        <w:widowControl/>
        <w:spacing w:before="100" w:beforeAutospacing="1" w:after="100" w:afterAutospacing="1"/>
        <w:jc w:val="center"/>
        <w:outlineLvl w:val="0"/>
        <w:rPr>
          <w:rFonts w:ascii="宋体" w:eastAsia="宋体" w:hAnsi="宋体" w:cs="宋体"/>
          <w:b/>
          <w:bCs/>
          <w:kern w:val="36"/>
          <w:sz w:val="48"/>
          <w:szCs w:val="48"/>
        </w:rPr>
      </w:pPr>
      <w:r w:rsidRPr="002623AD">
        <w:rPr>
          <w:rFonts w:ascii="宋体" w:eastAsia="宋体" w:hAnsi="宋体" w:cs="宋体"/>
          <w:b/>
          <w:bCs/>
          <w:kern w:val="36"/>
          <w:sz w:val="48"/>
          <w:szCs w:val="48"/>
        </w:rPr>
        <w:t>2015年医学科学部项目申请常见问题解答</w:t>
      </w:r>
    </w:p>
    <w:tbl>
      <w:tblPr>
        <w:tblW w:w="4850" w:type="pct"/>
        <w:jc w:val="center"/>
        <w:tblCellSpacing w:w="15" w:type="dxa"/>
        <w:tblCellMar>
          <w:top w:w="15" w:type="dxa"/>
          <w:left w:w="15" w:type="dxa"/>
          <w:bottom w:w="15" w:type="dxa"/>
          <w:right w:w="15" w:type="dxa"/>
        </w:tblCellMar>
        <w:tblLook w:val="04A0" w:firstRow="1" w:lastRow="0" w:firstColumn="1" w:lastColumn="0" w:noHBand="0" w:noVBand="1"/>
      </w:tblPr>
      <w:tblGrid>
        <w:gridCol w:w="2145"/>
        <w:gridCol w:w="3554"/>
        <w:gridCol w:w="2445"/>
      </w:tblGrid>
      <w:tr w:rsidR="002623AD" w:rsidRPr="002623AD" w:rsidTr="002623AD">
        <w:trPr>
          <w:tblCellSpacing w:w="15" w:type="dxa"/>
          <w:jc w:val="center"/>
        </w:trPr>
        <w:tc>
          <w:tcPr>
            <w:tcW w:w="2100" w:type="dxa"/>
            <w:vAlign w:val="center"/>
            <w:hideMark/>
          </w:tcPr>
          <w:p w:rsidR="002623AD" w:rsidRPr="002623AD" w:rsidRDefault="002623AD" w:rsidP="002623AD">
            <w:pPr>
              <w:widowControl/>
              <w:jc w:val="left"/>
              <w:rPr>
                <w:rFonts w:ascii="宋体" w:eastAsia="宋体" w:hAnsi="宋体" w:cs="宋体"/>
                <w:kern w:val="0"/>
                <w:sz w:val="24"/>
                <w:szCs w:val="24"/>
              </w:rPr>
            </w:pPr>
            <w:r w:rsidRPr="002623AD">
              <w:rPr>
                <w:rFonts w:ascii="宋体" w:eastAsia="宋体" w:hAnsi="宋体" w:cs="宋体"/>
                <w:kern w:val="0"/>
                <w:sz w:val="24"/>
                <w:szCs w:val="24"/>
              </w:rPr>
              <w:t>[日期：2015-01-28]</w:t>
            </w:r>
          </w:p>
        </w:tc>
        <w:tc>
          <w:tcPr>
            <w:tcW w:w="0" w:type="auto"/>
            <w:vAlign w:val="center"/>
            <w:hideMark/>
          </w:tcPr>
          <w:p w:rsidR="002623AD" w:rsidRPr="002623AD" w:rsidRDefault="002623AD" w:rsidP="002623AD">
            <w:pPr>
              <w:widowControl/>
              <w:jc w:val="center"/>
              <w:rPr>
                <w:rFonts w:ascii="宋体" w:eastAsia="宋体" w:hAnsi="宋体" w:cs="宋体"/>
                <w:kern w:val="0"/>
                <w:sz w:val="24"/>
                <w:szCs w:val="24"/>
              </w:rPr>
            </w:pPr>
            <w:r w:rsidRPr="002623AD">
              <w:rPr>
                <w:rFonts w:ascii="宋体" w:eastAsia="宋体" w:hAnsi="宋体" w:cs="宋体"/>
                <w:kern w:val="0"/>
                <w:sz w:val="24"/>
                <w:szCs w:val="24"/>
              </w:rPr>
              <w:t>来源：医学科学部  作者：医学科学部</w:t>
            </w:r>
          </w:p>
        </w:tc>
        <w:tc>
          <w:tcPr>
            <w:tcW w:w="2400" w:type="dxa"/>
            <w:vAlign w:val="center"/>
            <w:hideMark/>
          </w:tcPr>
          <w:p w:rsidR="002623AD" w:rsidRPr="002623AD" w:rsidRDefault="002623AD" w:rsidP="002623AD">
            <w:pPr>
              <w:widowControl/>
              <w:jc w:val="right"/>
              <w:rPr>
                <w:rFonts w:ascii="宋体" w:eastAsia="宋体" w:hAnsi="宋体" w:cs="宋体"/>
                <w:kern w:val="0"/>
                <w:sz w:val="24"/>
                <w:szCs w:val="24"/>
              </w:rPr>
            </w:pPr>
            <w:r w:rsidRPr="002623AD">
              <w:rPr>
                <w:rFonts w:ascii="宋体" w:eastAsia="宋体" w:hAnsi="宋体" w:cs="宋体"/>
                <w:kern w:val="0"/>
                <w:sz w:val="24"/>
                <w:szCs w:val="24"/>
              </w:rPr>
              <w:t>[字体：</w:t>
            </w:r>
            <w:hyperlink r:id="rId5" w:history="1">
              <w:r w:rsidRPr="002623AD">
                <w:rPr>
                  <w:rFonts w:ascii="宋体" w:eastAsia="宋体" w:hAnsi="宋体" w:cs="宋体"/>
                  <w:color w:val="0000FF"/>
                  <w:kern w:val="0"/>
                  <w:sz w:val="24"/>
                  <w:szCs w:val="24"/>
                  <w:u w:val="single"/>
                </w:rPr>
                <w:t>大</w:t>
              </w:r>
            </w:hyperlink>
            <w:r w:rsidRPr="002623AD">
              <w:rPr>
                <w:rFonts w:ascii="宋体" w:eastAsia="宋体" w:hAnsi="宋体" w:cs="宋体"/>
                <w:kern w:val="0"/>
                <w:sz w:val="24"/>
                <w:szCs w:val="24"/>
              </w:rPr>
              <w:t xml:space="preserve"> </w:t>
            </w:r>
            <w:hyperlink r:id="rId6" w:history="1">
              <w:r w:rsidRPr="002623AD">
                <w:rPr>
                  <w:rFonts w:ascii="宋体" w:eastAsia="宋体" w:hAnsi="宋体" w:cs="宋体"/>
                  <w:color w:val="0000FF"/>
                  <w:kern w:val="0"/>
                  <w:sz w:val="24"/>
                  <w:szCs w:val="24"/>
                  <w:u w:val="single"/>
                </w:rPr>
                <w:t>中</w:t>
              </w:r>
            </w:hyperlink>
            <w:r w:rsidRPr="002623AD">
              <w:rPr>
                <w:rFonts w:ascii="宋体" w:eastAsia="宋体" w:hAnsi="宋体" w:cs="宋体"/>
                <w:kern w:val="0"/>
                <w:sz w:val="24"/>
                <w:szCs w:val="24"/>
              </w:rPr>
              <w:t xml:space="preserve"> </w:t>
            </w:r>
            <w:hyperlink r:id="rId7" w:history="1">
              <w:r w:rsidRPr="002623AD">
                <w:rPr>
                  <w:rFonts w:ascii="宋体" w:eastAsia="宋体" w:hAnsi="宋体" w:cs="宋体"/>
                  <w:color w:val="0000FF"/>
                  <w:kern w:val="0"/>
                  <w:sz w:val="24"/>
                  <w:szCs w:val="24"/>
                  <w:u w:val="single"/>
                </w:rPr>
                <w:t>小</w:t>
              </w:r>
            </w:hyperlink>
            <w:r w:rsidRPr="002623AD">
              <w:rPr>
                <w:rFonts w:ascii="宋体" w:eastAsia="宋体" w:hAnsi="宋体" w:cs="宋体"/>
                <w:kern w:val="0"/>
                <w:sz w:val="24"/>
                <w:szCs w:val="24"/>
              </w:rPr>
              <w:t xml:space="preserve">] </w:t>
            </w:r>
          </w:p>
        </w:tc>
      </w:tr>
    </w:tbl>
    <w:p w:rsidR="002623AD" w:rsidRPr="002623AD" w:rsidRDefault="002623AD" w:rsidP="002623AD">
      <w:pPr>
        <w:widowControl/>
        <w:wordWrap w:val="0"/>
        <w:jc w:val="center"/>
        <w:rPr>
          <w:rFonts w:ascii="宋体" w:eastAsia="宋体" w:hAnsi="宋体" w:cs="宋体"/>
          <w:vanish/>
          <w:kern w:val="0"/>
          <w:sz w:val="24"/>
          <w:szCs w:val="24"/>
        </w:rPr>
      </w:pPr>
    </w:p>
    <w:tbl>
      <w:tblPr>
        <w:tblW w:w="4850" w:type="pct"/>
        <w:jc w:val="center"/>
        <w:tblCellSpacing w:w="15" w:type="dxa"/>
        <w:tblCellMar>
          <w:left w:w="0" w:type="dxa"/>
          <w:right w:w="0" w:type="dxa"/>
        </w:tblCellMar>
        <w:tblLook w:val="04A0" w:firstRow="1" w:lastRow="0" w:firstColumn="1" w:lastColumn="0" w:noHBand="0" w:noVBand="1"/>
      </w:tblPr>
      <w:tblGrid>
        <w:gridCol w:w="2145"/>
        <w:gridCol w:w="3554"/>
        <w:gridCol w:w="2445"/>
      </w:tblGrid>
      <w:tr w:rsidR="002623AD" w:rsidRPr="002623AD" w:rsidTr="002623AD">
        <w:trPr>
          <w:tblCellSpacing w:w="15" w:type="dxa"/>
          <w:jc w:val="center"/>
        </w:trPr>
        <w:tc>
          <w:tcPr>
            <w:tcW w:w="2100" w:type="dxa"/>
            <w:tcBorders>
              <w:top w:val="nil"/>
              <w:left w:val="nil"/>
              <w:bottom w:val="nil"/>
              <w:right w:val="nil"/>
            </w:tcBorders>
            <w:shd w:val="clear" w:color="auto" w:fill="auto"/>
            <w:tcMar>
              <w:top w:w="15" w:type="dxa"/>
              <w:left w:w="15" w:type="dxa"/>
              <w:bottom w:w="15" w:type="dxa"/>
              <w:right w:w="15" w:type="dxa"/>
            </w:tcMar>
            <w:vAlign w:val="center"/>
            <w:hideMark/>
          </w:tcPr>
          <w:p w:rsidR="002623AD" w:rsidRPr="002623AD" w:rsidRDefault="002623AD" w:rsidP="002623AD">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rsidR="002623AD" w:rsidRPr="002623AD" w:rsidRDefault="002623AD" w:rsidP="002623AD">
            <w:pPr>
              <w:widowControl/>
              <w:wordWrap w:val="0"/>
              <w:jc w:val="center"/>
              <w:rPr>
                <w:rFonts w:ascii="宋体" w:eastAsia="宋体" w:hAnsi="宋体" w:cs="宋体"/>
                <w:kern w:val="0"/>
                <w:sz w:val="24"/>
                <w:szCs w:val="24"/>
              </w:rPr>
            </w:pPr>
            <w:r w:rsidRPr="002623AD">
              <w:rPr>
                <w:rFonts w:ascii="Tahoma" w:eastAsia="宋体" w:hAnsi="Tahoma" w:cs="Tahoma" w:hint="eastAsia"/>
                <w:color w:val="000000"/>
                <w:kern w:val="0"/>
                <w:sz w:val="18"/>
                <w:szCs w:val="18"/>
              </w:rPr>
              <w:t>来源：医学科学部</w:t>
            </w:r>
            <w:r w:rsidRPr="002623AD">
              <w:rPr>
                <w:rFonts w:ascii="Tahoma" w:eastAsia="宋体" w:hAnsi="Tahoma" w:cs="Tahoma"/>
                <w:color w:val="000000"/>
                <w:kern w:val="0"/>
                <w:sz w:val="18"/>
                <w:szCs w:val="18"/>
              </w:rPr>
              <w:t xml:space="preserve">  </w:t>
            </w:r>
            <w:r w:rsidRPr="002623AD">
              <w:rPr>
                <w:rFonts w:ascii="Tahoma" w:eastAsia="宋体" w:hAnsi="Tahoma" w:cs="Tahoma" w:hint="eastAsia"/>
                <w:color w:val="000000"/>
                <w:kern w:val="0"/>
                <w:sz w:val="18"/>
                <w:szCs w:val="18"/>
              </w:rPr>
              <w:t>作者：医学科学部</w:t>
            </w:r>
          </w:p>
        </w:tc>
        <w:tc>
          <w:tcPr>
            <w:tcW w:w="2400" w:type="dxa"/>
            <w:tcBorders>
              <w:top w:val="nil"/>
              <w:left w:val="nil"/>
              <w:bottom w:val="nil"/>
              <w:right w:val="nil"/>
            </w:tcBorders>
            <w:shd w:val="clear" w:color="auto" w:fill="auto"/>
            <w:tcMar>
              <w:top w:w="15" w:type="dxa"/>
              <w:left w:w="15" w:type="dxa"/>
              <w:bottom w:w="15" w:type="dxa"/>
              <w:right w:w="15" w:type="dxa"/>
            </w:tcMar>
            <w:vAlign w:val="center"/>
            <w:hideMark/>
          </w:tcPr>
          <w:p w:rsidR="002623AD" w:rsidRPr="002623AD" w:rsidRDefault="002623AD" w:rsidP="002623AD">
            <w:pPr>
              <w:widowControl/>
              <w:jc w:val="left"/>
              <w:rPr>
                <w:rFonts w:ascii="宋体" w:eastAsia="宋体" w:hAnsi="宋体" w:cs="宋体"/>
                <w:kern w:val="0"/>
                <w:sz w:val="24"/>
                <w:szCs w:val="24"/>
              </w:rPr>
            </w:pPr>
          </w:p>
        </w:tc>
      </w:tr>
    </w:tbl>
    <w:p w:rsidR="002623AD" w:rsidRPr="002623AD" w:rsidRDefault="002623AD" w:rsidP="002623AD">
      <w:pPr>
        <w:widowControl/>
        <w:wordWrap w:val="0"/>
        <w:jc w:val="center"/>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一、概述</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医学科学部资助哪些研究？</w:t>
      </w:r>
      <w:r w:rsidRPr="002623AD">
        <w:rPr>
          <w:rFonts w:ascii="宋体" w:eastAsia="宋体" w:hAnsi="宋体" w:cs="宋体" w:hint="eastAsia"/>
          <w:color w:val="000000"/>
          <w:kern w:val="0"/>
          <w:sz w:val="24"/>
          <w:szCs w:val="24"/>
        </w:rPr>
        <w:t xml:space="preserve">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答：重点支持以防病、</w:t>
      </w:r>
      <w:proofErr w:type="gramStart"/>
      <w:r w:rsidRPr="002623AD">
        <w:rPr>
          <w:rFonts w:ascii="宋体" w:eastAsia="宋体" w:hAnsi="宋体" w:cs="宋体" w:hint="eastAsia"/>
          <w:color w:val="000000"/>
          <w:kern w:val="0"/>
          <w:sz w:val="24"/>
          <w:szCs w:val="24"/>
        </w:rPr>
        <w:t>控病和</w:t>
      </w:r>
      <w:proofErr w:type="gramEnd"/>
      <w:r w:rsidRPr="002623AD">
        <w:rPr>
          <w:rFonts w:ascii="宋体" w:eastAsia="宋体" w:hAnsi="宋体" w:cs="宋体" w:hint="eastAsia"/>
          <w:color w:val="000000"/>
          <w:kern w:val="0"/>
          <w:sz w:val="24"/>
          <w:szCs w:val="24"/>
        </w:rPr>
        <w:t>治病中的基础科学问题为目标，针对机体的结构、功能、发育、遗传和免疫异常以及疾病发生、发展、转归、诊断、治疗和预防等开展的基础研究(包括临床基础研究)，以提高我国医学科学研究水平。</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医学科学部的申请代码体系有哪些特点？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答：申请代码体系的基本特点是：</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（1）一级申请代码是以器官系统为主线，从科学问题出发，将基础医学和临床医学相融合，把各“学科、科室”共性的科学问题放在一个申请和评审体系中；</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（2）二级申请代码按照从基础到临床，从结构、功能及发育异常到疾病状态的顺序进行设立，兼顾疾病相关的基础研究。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 医学科学部一级申请代码有哪些？</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医学科学部共设31个一级申请代码及相应的二级申请代码。一级申请代码包括呼吸系统、循环系统、消化系统、生殖系统/围生医学/新生儿、泌尿系统、运动系统、内分泌系统/代谢和营养支持、血液系统、神经系统和精神疾病、皮肤及其附属器、医学免疫学、眼科学、耳鼻咽喉头</w:t>
      </w:r>
      <w:proofErr w:type="gramStart"/>
      <w:r w:rsidRPr="002623AD">
        <w:rPr>
          <w:rFonts w:ascii="宋体" w:eastAsia="宋体" w:hAnsi="宋体" w:cs="宋体" w:hint="eastAsia"/>
          <w:color w:val="000000"/>
          <w:kern w:val="0"/>
          <w:sz w:val="24"/>
          <w:szCs w:val="24"/>
        </w:rPr>
        <w:t>颈</w:t>
      </w:r>
      <w:proofErr w:type="gramEnd"/>
      <w:r w:rsidRPr="002623AD">
        <w:rPr>
          <w:rFonts w:ascii="宋体" w:eastAsia="宋体" w:hAnsi="宋体" w:cs="宋体" w:hint="eastAsia"/>
          <w:color w:val="000000"/>
          <w:kern w:val="0"/>
          <w:sz w:val="24"/>
          <w:szCs w:val="24"/>
        </w:rPr>
        <w:t>科学、口腔</w:t>
      </w:r>
      <w:proofErr w:type="gramStart"/>
      <w:r w:rsidRPr="002623AD">
        <w:rPr>
          <w:rFonts w:ascii="宋体" w:eastAsia="宋体" w:hAnsi="宋体" w:cs="宋体" w:hint="eastAsia"/>
          <w:color w:val="000000"/>
          <w:kern w:val="0"/>
          <w:sz w:val="24"/>
          <w:szCs w:val="24"/>
        </w:rPr>
        <w:t>颅</w:t>
      </w:r>
      <w:proofErr w:type="gramEnd"/>
      <w:r w:rsidRPr="002623AD">
        <w:rPr>
          <w:rFonts w:ascii="宋体" w:eastAsia="宋体" w:hAnsi="宋体" w:cs="宋体" w:hint="eastAsia"/>
          <w:color w:val="000000"/>
          <w:kern w:val="0"/>
          <w:sz w:val="24"/>
          <w:szCs w:val="24"/>
        </w:rPr>
        <w:t>颌面科学、急重症医学/创伤/烧伤/整形、肿瘤学、康复医学、影像医学与生物医学工程、医学病原微生物与感染、检验医学、特种医学、放射医学、法医学、地方病学/职业病学、老年医学、预防医学、中医学、中药学、中西医结合、药物学和药理学。</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4. 申报医学科学部项目，在选择新的申请代码方面需要注意哪些问题？</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请申请人认真查询医学科学部一级申请代码并选择相应的二级申请代码。特别值得注意的是，新生儿疾病列入生殖系统/围生医学/新生儿（H04）申请代码，儿科其他科学问题请选择其相应系统的申请代码；医学科学部单独设立肿瘤学学科，各类肿瘤相关的医学科学问题均请选择肿瘤学（H16）相应的二级申请代码〔血液系统肿瘤、肿瘤流行病学和肿瘤药理学除外，血液系统肿瘤列入血液系统（H08）相应的二级申请代码，肿瘤流行病学列入非传染病流行病学（H2610），</w:t>
      </w:r>
      <w:r w:rsidRPr="002623AD">
        <w:rPr>
          <w:rFonts w:ascii="宋体" w:eastAsia="宋体" w:hAnsi="宋体" w:cs="宋体" w:hint="eastAsia"/>
          <w:color w:val="000000"/>
          <w:kern w:val="0"/>
          <w:sz w:val="24"/>
          <w:szCs w:val="24"/>
        </w:rPr>
        <w:lastRenderedPageBreak/>
        <w:t>肿瘤药理学列入抗肿瘤药物药理（H3105）〕，否则不予受理；性传播性疾病请选择病原生物与感染（H19）相应的申请代码；老年医学（H25）仅受理衰老机制相关的疾病发生机制及干预研究，单一器官和系统与衰老机制无关的老年医学科学问题请选择其相应器官或系统的申请代码；放射医学（H22）主要涉及放射病理、放射防护及非肿瘤放射治疗领域，不受理放射诊断学以及肿瘤放射治疗申请，放射</w:t>
      </w:r>
      <w:proofErr w:type="gramStart"/>
      <w:r w:rsidRPr="002623AD">
        <w:rPr>
          <w:rFonts w:ascii="宋体" w:eastAsia="宋体" w:hAnsi="宋体" w:cs="宋体" w:hint="eastAsia"/>
          <w:color w:val="000000"/>
          <w:kern w:val="0"/>
          <w:sz w:val="24"/>
          <w:szCs w:val="24"/>
        </w:rPr>
        <w:t>诊断学请选择</w:t>
      </w:r>
      <w:proofErr w:type="gramEnd"/>
      <w:r w:rsidRPr="002623AD">
        <w:rPr>
          <w:rFonts w:ascii="宋体" w:eastAsia="宋体" w:hAnsi="宋体" w:cs="宋体" w:hint="eastAsia"/>
          <w:color w:val="000000"/>
          <w:kern w:val="0"/>
          <w:sz w:val="24"/>
          <w:szCs w:val="24"/>
        </w:rPr>
        <w:t>影像医学（H18）下相应的二级申请代码，肿瘤放射治疗请选择肿瘤学（H16）的肿瘤物理治疗申请代码。各一级申请代码下所设置的“……其他科学问题”的二级申请代码，仅受理相应一级申请代码下其他二级申请代码不能涵盖的其他科学问题（不含肿瘤学）的申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5. 医学科学部鼓励申请人进行哪些研究？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答：（1）从医学实践中凝练和发掘科学问题，开展学术思想和研究方法的创新研究；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（2）科学家长期、深入地对自身专业领域的关键问题进行系统性、原创性研究；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（3）基础医学和临床医学相结合的转化医学研究；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（4）利用多学科、多层面、多模态的新技术、新方法，如从分子、细胞、组织、器官、整体以及群体等不同层面，针对疾病的发生、发展与转归机制开展深入、系统的整合医学研究；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（5）在已有工作基础上提出具有创新思想的深入研究；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（6）与其他领域融合的多学科交叉研究；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（7）开展新的疾病动物模型的创建；</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（8）开展实质性的国际交流与合作研究。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6. 医学科学部将重点支持哪些研究项目？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答：（1）关系国计民生的重大疾病的基础研究；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（2）突发公共卫生事件的基础研究；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（3）危害人民群众健康的常见病、多发病的基础研究，并重视对具有研究基础的罕见病的研究。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7. 医学科学部在分析既往医学研究项目后，对申请者有哪些建议？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鼓励针对科学问题开展深入的基础研究，尤其强调研究的原创性；对获得较好前期研究结果的项目，鼓励开展持续深入的系列研究工作；避免无创新性思想而盲目追求使用高新技术和跟踪热点问题的项目申请；避免简单的观察性、描述性的项目申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（2）重视预期成果的科学意义和应用价值。在申请书立项依据中请阐释与项目申请有关的研究动态和最新研究成果，以及在此基础上有理有据地凝练出科学问题或科学假说。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（3）重视研究内容、研究方案及所采取的技术路线是否能够验证所提出的科学问题或假说，注重科学性、可行性和逻辑性；要求研究内容适当，研究方案翔实，技术路线清晰，经费预算合理。</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lastRenderedPageBreak/>
        <w:t xml:space="preserve">　　（4）详细论述与本项目申请直接相关的前期工作基础，如果是对前一资助项目的延展，请阐释深入研究的科学问题和创新点；前期已经发表的工作，请列出发表论文；尚未发表的工作应提供相关实验资料，如实验数据、图表、照片等。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（5） 保证提供的信息和申请书内容准确可靠，本着科学、求真的态度，按照有关要求认真撰写。注意如实填报申请人和主要参与者的个人简历（教育简历和工作简历，写 到年和月，注意时间衔接）、各类项目资助情况以及发表学术论文情况。各类项目资助情况包括获得科学基金资助及执行与结题情况（在</w:t>
      </w:r>
      <w:proofErr w:type="gramStart"/>
      <w:r w:rsidRPr="002623AD">
        <w:rPr>
          <w:rFonts w:ascii="宋体" w:eastAsia="宋体" w:hAnsi="宋体" w:cs="宋体" w:hint="eastAsia"/>
          <w:color w:val="000000"/>
          <w:kern w:val="0"/>
          <w:sz w:val="24"/>
          <w:szCs w:val="24"/>
        </w:rPr>
        <w:t>研</w:t>
      </w:r>
      <w:proofErr w:type="gramEnd"/>
      <w:r w:rsidRPr="002623AD">
        <w:rPr>
          <w:rFonts w:ascii="宋体" w:eastAsia="宋体" w:hAnsi="宋体" w:cs="宋体" w:hint="eastAsia"/>
          <w:color w:val="000000"/>
          <w:kern w:val="0"/>
          <w:sz w:val="24"/>
          <w:szCs w:val="24"/>
        </w:rPr>
        <w:t>项目或结题项目的批准号 及其研究进展或完成情况）。请申请人特别注意：发表学术论文情况要求列出全部作者姓名（按照论文发表时作者顺序）、论文题目、杂志名称、发表年代、</w:t>
      </w:r>
      <w:proofErr w:type="gramStart"/>
      <w:r w:rsidRPr="002623AD">
        <w:rPr>
          <w:rFonts w:ascii="宋体" w:eastAsia="宋体" w:hAnsi="宋体" w:cs="宋体" w:hint="eastAsia"/>
          <w:color w:val="000000"/>
          <w:kern w:val="0"/>
          <w:sz w:val="24"/>
          <w:szCs w:val="24"/>
        </w:rPr>
        <w:t>卷期以</w:t>
      </w:r>
      <w:proofErr w:type="gramEnd"/>
      <w:r w:rsidRPr="002623AD">
        <w:rPr>
          <w:rFonts w:ascii="宋体" w:eastAsia="宋体" w:hAnsi="宋体" w:cs="宋体" w:hint="eastAsia"/>
          <w:color w:val="000000"/>
          <w:kern w:val="0"/>
          <w:sz w:val="24"/>
          <w:szCs w:val="24"/>
        </w:rPr>
        <w:t xml:space="preserve"> 及起止页码（摘要论文、会议论文等请加以说明）；通讯作者请标注（</w:t>
      </w:r>
      <w:r w:rsidRPr="002623AD">
        <w:rPr>
          <w:rFonts w:ascii="宋体" w:eastAsia="宋体" w:hAnsi="宋体" w:cs="宋体" w:hint="eastAsia"/>
          <w:i/>
          <w:color w:val="000000"/>
          <w:kern w:val="0"/>
          <w:sz w:val="24"/>
          <w:szCs w:val="24"/>
        </w:rPr>
        <w:t>通讯</w:t>
      </w:r>
      <w:r w:rsidRPr="002623AD">
        <w:rPr>
          <w:rFonts w:ascii="宋体" w:eastAsia="宋体" w:hAnsi="宋体" w:cs="宋体" w:hint="eastAsia"/>
          <w:color w:val="000000"/>
          <w:kern w:val="0"/>
          <w:sz w:val="24"/>
          <w:szCs w:val="24"/>
        </w:rPr>
        <w:t>）； 如是共同第一作者或共同通讯作者请按照发表论文的作者顺序列出，并标注所有共同第一作者或所有共同通讯作者；对已被接受尚未正式发表的论文，请附相关杂志 的接受函或在线出版的网页链接；投稿阶段的论文不要列出。对于出现作者排序和标注不实的申请将以学术诚信问题提交学科评审组。</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获得专利和奖励情况请参照发表论文的要求加以罗列和说明。</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6）由于医学科学研究对象的特殊性，请申请人注意在项目申请及执行过程中严格遵守相关医学伦理和患者知情同意等问题的有关规定和要求，包括在申请书中提供所在单位或上级主管单位伦理委员会的书面证明（电子版申请书应附扫描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（7）进一步重视对资助项目的后期管理工作，严格“绩效考核”，加强对系统性和延续性研究项目的持续资助，对前期研究项目完成良好的项目负责人提出的申请给予优先资助。</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8）为使科学家集中精力开展研究工作并考虑科学基金的合理布局，2014年获得高强度科学基金项目[如重点项目、重大项目、重大国际（地区）合作研究项目等]资助者，以及与申请人承担的国家科技计划（如973计划、863计划、重大专项等）研究内容相近或重复者，2015年度再次申请面上项目或上述科学基金项目，原则上不再给予支持。</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（9）申请人需在提交的电子版申请书附件中提供不超过5篇与申请项目相关的代表性论著的PDF文件（首页及全文均可，仅附申请人的代表作）。</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（10）在依托单位兼职的申请人，应提供依托单位的聘任合同，并说明聘任岗位、聘任期限和每年在依托单位兼职的工作时间。否则将不予资助。</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（11）各类项目申请注意事项请关注医学科学部网页（http://health.nsfc.gov.cn）。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8. 2015年申请医学科学部面上项目，依托单位应注意哪些问题？</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医学科学部成立以来，医学领域各类项目申请数量持续增长。2010年度收到来自810个依托单位的申请30 727项，占全委申请总量的25.80%；2011年度收到来自888个依托单位的申请40 179项，占全委申请总量的26.35%；2012年度收到来自988个依托单位的申请46 570项，占全委申请总量的27.10%；2013年度收到来自948个依托单位的申请41 326项，占全委申请总量的25.50%；2014年度收到来自961个依托单位的申请40 696项，占全委申请总量的26.47%。</w:t>
      </w:r>
      <w:r w:rsidRPr="002623AD">
        <w:rPr>
          <w:rFonts w:ascii="宋体" w:eastAsia="宋体" w:hAnsi="宋体" w:cs="宋体" w:hint="eastAsia"/>
          <w:color w:val="000000"/>
          <w:kern w:val="0"/>
          <w:sz w:val="24"/>
          <w:szCs w:val="24"/>
        </w:rPr>
        <w:lastRenderedPageBreak/>
        <w:t>为了减轻科学基金项目申请数增长过快给科学基金评审和管理带来的巨大压力，减少低水平项目申请，2013年度自然科学基金委提出的有关限项措施取得了一定效果。医学科学部2013年度面上项目、青年科学基金项目、地区科学基金项目申请38 720项，占全</w:t>
      </w:r>
      <w:proofErr w:type="gramStart"/>
      <w:r w:rsidRPr="002623AD">
        <w:rPr>
          <w:rFonts w:ascii="宋体" w:eastAsia="宋体" w:hAnsi="宋体" w:cs="宋体" w:hint="eastAsia"/>
          <w:color w:val="000000"/>
          <w:kern w:val="0"/>
          <w:sz w:val="24"/>
          <w:szCs w:val="24"/>
        </w:rPr>
        <w:t>委相应</w:t>
      </w:r>
      <w:proofErr w:type="gramEnd"/>
      <w:r w:rsidRPr="002623AD">
        <w:rPr>
          <w:rFonts w:ascii="宋体" w:eastAsia="宋体" w:hAnsi="宋体" w:cs="宋体" w:hint="eastAsia"/>
          <w:color w:val="000000"/>
          <w:kern w:val="0"/>
          <w:sz w:val="24"/>
          <w:szCs w:val="24"/>
        </w:rPr>
        <w:t>类别申请总数的26.72%；与2012年度相比，减少约12.69%。2014年度医学科学部面上项目、青年科学基金项目、地区科学基金项目申请38289项，占全</w:t>
      </w:r>
      <w:proofErr w:type="gramStart"/>
      <w:r w:rsidRPr="002623AD">
        <w:rPr>
          <w:rFonts w:ascii="宋体" w:eastAsia="宋体" w:hAnsi="宋体" w:cs="宋体" w:hint="eastAsia"/>
          <w:color w:val="000000"/>
          <w:kern w:val="0"/>
          <w:sz w:val="24"/>
          <w:szCs w:val="24"/>
        </w:rPr>
        <w:t>委相应</w:t>
      </w:r>
      <w:proofErr w:type="gramEnd"/>
      <w:r w:rsidRPr="002623AD">
        <w:rPr>
          <w:rFonts w:ascii="宋体" w:eastAsia="宋体" w:hAnsi="宋体" w:cs="宋体" w:hint="eastAsia"/>
          <w:color w:val="000000"/>
          <w:kern w:val="0"/>
          <w:sz w:val="24"/>
          <w:szCs w:val="24"/>
        </w:rPr>
        <w:t>类别申请总数的27.90%；与2013年度相比，减少约1.11%。 项目申请量过大消耗了有限的评审和管理资源，增加了评审和管理的成本，影响了评审和管理工作的质量。为了科学基金事业和医学科学的健康、稳定和可持续发展 及保障科学基金项目评审和管理工作的质量，要求依托单位在科学基金项目申请过程中，严格按照《国家自然科学基金委员会关于加强依托单位对科学基金项目管理 工作的意见》的要求，进一步加强组织管理，提高申请项目质量，减少低水平项目申请。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二、面上项目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对于新的疾病动物模型的创建，医学科学部鼓励开展哪些相关研究？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答：（1）自发性疾病动物模型的发现与鉴定；</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（2）各种新的诱发性模型的建立、鉴定及标准化；</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（3）外界环境对疾病动物模型的影响；</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（4）不同物种但同类疾病动物模型之间的比较医学研究等；</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（5）疾病动物模型库以及数据库的建立；</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（6）模型建立方法的优化与改进。</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为建立新的疾病模型开展的研究项目，申请人如何填写申请书？</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答：申请人根据研究内容在相关的一级申请代码下选择相应的二级申请代码，在申请书附注说明栏中注明为“疾病动物模型建立”，否则将不予按照“疾病动物模型”类项目受理。</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 医学科学部2015 年度面上项目预计平均资助强度是多少？</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2015年度医学科学部面上项目平均资助强度与2014年度基本持平，资助期限为4年。对于一些工作基础雄厚、需要较高强度经费支持、特别优秀的创新性项目可给予面上项目平均资助强度2倍的经费支持。请申请人根据工作实际需要合理申请经费，除填写经费预算表外，还需要写出尽可能详细的预算说明。</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4.青年科学基金项目负责人，结题当年可否申请面上项目？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答：不具有高级专业技术职务（职称）、将于申请当年结题的青年科学基金负责人可以直接申请面上项目。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lastRenderedPageBreak/>
        <w:t>三、重点项目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重点项目应如何填写申请书？</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答：申请人应按照项目指南的要求和重点项目申请书撰写提纲撰写申请书，根据申请项目的研究内容确定项目名称，尽量避免使用领域名称作为项目名称。注意明确研究方向和凝练研究内容，避免覆盖整个领域范围。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重点项目应由几个单位承担？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答：重点项目一般由1个单位承担，确有必要时，合作研究单位不得超过2个。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 医学科学部重点项目申请方式有哪些？各有何特点？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答：2015年医学科学部重点项目仅受理按立项领域申请的重点项目，不受理“非领域申请”的重点项目。</w:t>
      </w:r>
    </w:p>
    <w:p w:rsidR="002623AD" w:rsidRPr="002623AD" w:rsidRDefault="002623AD" w:rsidP="002623AD">
      <w:pPr>
        <w:widowControl/>
        <w:wordWrap w:val="0"/>
        <w:snapToGrid w:val="0"/>
        <w:ind w:firstLine="42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根据优先资助领域，医学科学部组织专家研讨并确定重点项目立项领域。</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4. 对于重点项目的申请书的撰写有何特殊要求？</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答：（1）请申请人根据下列重点项目立项领域，自主确定项目名称、研究内容和研究方案。准确填写立项领域后面所标出的申请代码；附注说明必须写明项目申请所属的重点项目立项领域名称。</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（2）申请人须在提交的电子版申请书附件中提供5篇与申请项目相关的代表性论著的PDF文件（全文，仅附申请人的代表作）。</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5. 医学科学部2014年度资助情况以及2015年度对重点项目的资助计划如何？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医学科学部2014年度39个重点项目立项领域共收到申请585项，资助重点项目102项，资助经费32780万元，平均资助强度为321.37万元/项。2015年度计划资助重点项目100项左右，资助强度为300万～400万元/项，资助期限为5年。请申请人根据工作实际需要合理申请项目经费，除了填写经费预算表之外，还需要写出尽可能详细的预算说明。</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6. 2015年医学科学部重点项目立项领域有哪些？</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答：2015年医学科学部重点项目立项领域有：</w:t>
      </w:r>
    </w:p>
    <w:p w:rsidR="002623AD" w:rsidRPr="002623AD" w:rsidRDefault="002623AD" w:rsidP="002623AD">
      <w:pPr>
        <w:widowControl/>
        <w:wordWrap w:val="0"/>
        <w:ind w:firstLine="442"/>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w:t>
      </w:r>
      <w:r w:rsidRPr="002623AD">
        <w:rPr>
          <w:rFonts w:ascii="宋体" w:eastAsia="宋体" w:hAnsi="宋体" w:cs="宋体" w:hint="eastAsia"/>
          <w:color w:val="000000"/>
          <w:kern w:val="0"/>
          <w:sz w:val="24"/>
          <w:szCs w:val="24"/>
        </w:rPr>
        <w:tab/>
        <w:t>肺脏纤维化的发病机制和干预的基础研究（H01）</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w:t>
      </w:r>
      <w:r w:rsidRPr="002623AD">
        <w:rPr>
          <w:rFonts w:ascii="宋体" w:eastAsia="宋体" w:hAnsi="宋体" w:cs="宋体" w:hint="eastAsia"/>
          <w:color w:val="000000"/>
          <w:kern w:val="0"/>
          <w:sz w:val="24"/>
          <w:szCs w:val="24"/>
        </w:rPr>
        <w:tab/>
        <w:t>心肌纤维化的发病机制和干预的基础研究（H02）</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w:t>
      </w:r>
      <w:r w:rsidRPr="002623AD">
        <w:rPr>
          <w:rFonts w:ascii="宋体" w:eastAsia="宋体" w:hAnsi="宋体" w:cs="宋体" w:hint="eastAsia"/>
          <w:color w:val="000000"/>
          <w:kern w:val="0"/>
          <w:sz w:val="24"/>
          <w:szCs w:val="24"/>
        </w:rPr>
        <w:tab/>
        <w:t>肝脏纤维化的发病机制和干预的基础研究（H03）</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w:t>
      </w:r>
      <w:r w:rsidRPr="002623AD">
        <w:rPr>
          <w:rFonts w:ascii="宋体" w:eastAsia="宋体" w:hAnsi="宋体" w:cs="宋体" w:hint="eastAsia"/>
          <w:color w:val="000000"/>
          <w:kern w:val="0"/>
          <w:sz w:val="24"/>
          <w:szCs w:val="24"/>
        </w:rPr>
        <w:tab/>
        <w:t>肾脏纤维化的发病机制和干预的基础研究（H05）</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w:t>
      </w:r>
      <w:r w:rsidRPr="002623AD">
        <w:rPr>
          <w:rFonts w:ascii="宋体" w:eastAsia="宋体" w:hAnsi="宋体" w:cs="宋体" w:hint="eastAsia"/>
          <w:color w:val="000000"/>
          <w:kern w:val="0"/>
          <w:sz w:val="24"/>
          <w:szCs w:val="24"/>
        </w:rPr>
        <w:tab/>
        <w:t>骨髓纤维化的发病机制和干预的基础研究（H08）</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lastRenderedPageBreak/>
        <w:t>6</w:t>
      </w:r>
      <w:r w:rsidRPr="002623AD">
        <w:rPr>
          <w:rFonts w:ascii="宋体" w:eastAsia="宋体" w:hAnsi="宋体" w:cs="宋体" w:hint="eastAsia"/>
          <w:color w:val="000000"/>
          <w:kern w:val="0"/>
          <w:sz w:val="24"/>
          <w:szCs w:val="24"/>
        </w:rPr>
        <w:tab/>
        <w:t>抗纤维化药物作用机制与新靶标研究（H31）</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7</w:t>
      </w:r>
      <w:r w:rsidRPr="002623AD">
        <w:rPr>
          <w:rFonts w:ascii="宋体" w:eastAsia="宋体" w:hAnsi="宋体" w:cs="宋体" w:hint="eastAsia"/>
          <w:color w:val="000000"/>
          <w:kern w:val="0"/>
          <w:sz w:val="24"/>
          <w:szCs w:val="24"/>
        </w:rPr>
        <w:tab/>
        <w:t>中医药防治脏器纤维化的基础研究（H27）</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8</w:t>
      </w:r>
      <w:r w:rsidRPr="002623AD">
        <w:rPr>
          <w:rFonts w:ascii="宋体" w:eastAsia="宋体" w:hAnsi="宋体" w:cs="宋体" w:hint="eastAsia"/>
          <w:color w:val="000000"/>
          <w:kern w:val="0"/>
          <w:sz w:val="24"/>
          <w:szCs w:val="24"/>
        </w:rPr>
        <w:tab/>
        <w:t>耳鼻咽</w:t>
      </w:r>
      <w:proofErr w:type="gramStart"/>
      <w:r w:rsidRPr="002623AD">
        <w:rPr>
          <w:rFonts w:ascii="宋体" w:eastAsia="宋体" w:hAnsi="宋体" w:cs="宋体" w:hint="eastAsia"/>
          <w:color w:val="000000"/>
          <w:kern w:val="0"/>
          <w:sz w:val="24"/>
          <w:szCs w:val="24"/>
        </w:rPr>
        <w:t>喉</w:t>
      </w:r>
      <w:proofErr w:type="gramEnd"/>
      <w:r w:rsidRPr="002623AD">
        <w:rPr>
          <w:rFonts w:ascii="宋体" w:eastAsia="宋体" w:hAnsi="宋体" w:cs="宋体" w:hint="eastAsia"/>
          <w:color w:val="000000"/>
          <w:kern w:val="0"/>
          <w:sz w:val="24"/>
          <w:szCs w:val="24"/>
        </w:rPr>
        <w:t>遗传性疾病新基因的鉴定及致病机理研究（H13）</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9</w:t>
      </w:r>
      <w:r w:rsidRPr="002623AD">
        <w:rPr>
          <w:rFonts w:ascii="宋体" w:eastAsia="宋体" w:hAnsi="宋体" w:cs="宋体" w:hint="eastAsia"/>
          <w:color w:val="000000"/>
          <w:kern w:val="0"/>
          <w:sz w:val="24"/>
          <w:szCs w:val="24"/>
        </w:rPr>
        <w:tab/>
        <w:t>神经系统遗传性疾病致病基因及蛋白功能研究（H09）</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10</w:t>
      </w:r>
      <w:r w:rsidRPr="002623AD">
        <w:rPr>
          <w:rFonts w:ascii="宋体" w:eastAsia="宋体" w:hAnsi="宋体" w:cs="宋体" w:hint="eastAsia"/>
          <w:color w:val="000000"/>
          <w:kern w:val="0"/>
          <w:sz w:val="24"/>
          <w:szCs w:val="24"/>
        </w:rPr>
        <w:tab/>
        <w:t>睡眠呼吸障碍与靶器官的相互作用（H01）</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11</w:t>
      </w:r>
      <w:r w:rsidRPr="002623AD">
        <w:rPr>
          <w:rFonts w:ascii="宋体" w:eastAsia="宋体" w:hAnsi="宋体" w:cs="宋体" w:hint="eastAsia"/>
          <w:color w:val="000000"/>
          <w:kern w:val="0"/>
          <w:sz w:val="24"/>
          <w:szCs w:val="24"/>
        </w:rPr>
        <w:tab/>
        <w:t>心律失常的发生机制与干预（H02）</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12</w:t>
      </w:r>
      <w:r w:rsidRPr="002623AD">
        <w:rPr>
          <w:rFonts w:ascii="宋体" w:eastAsia="宋体" w:hAnsi="宋体" w:cs="宋体" w:hint="eastAsia"/>
          <w:color w:val="000000"/>
          <w:kern w:val="0"/>
          <w:sz w:val="24"/>
          <w:szCs w:val="24"/>
        </w:rPr>
        <w:tab/>
        <w:t>造血系统发育调控及相关疾病发生（H08）</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13</w:t>
      </w:r>
      <w:r w:rsidRPr="002623AD">
        <w:rPr>
          <w:rFonts w:ascii="宋体" w:eastAsia="宋体" w:hAnsi="宋体" w:cs="宋体" w:hint="eastAsia"/>
          <w:color w:val="000000"/>
          <w:kern w:val="0"/>
          <w:sz w:val="24"/>
          <w:szCs w:val="24"/>
        </w:rPr>
        <w:tab/>
        <w:t>1型糖尿病的遗传、环境因素与免疫调控（H07）</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14</w:t>
      </w:r>
      <w:r w:rsidRPr="002623AD">
        <w:rPr>
          <w:rFonts w:ascii="宋体" w:eastAsia="宋体" w:hAnsi="宋体" w:cs="宋体" w:hint="eastAsia"/>
          <w:color w:val="000000"/>
          <w:kern w:val="0"/>
          <w:sz w:val="24"/>
          <w:szCs w:val="24"/>
        </w:rPr>
        <w:tab/>
        <w:t>炎症性/免疫性眼病的发病机制及干预（H12）</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15</w:t>
      </w:r>
      <w:r w:rsidRPr="002623AD">
        <w:rPr>
          <w:rFonts w:ascii="宋体" w:eastAsia="宋体" w:hAnsi="宋体" w:cs="宋体" w:hint="eastAsia"/>
          <w:color w:val="000000"/>
          <w:kern w:val="0"/>
          <w:sz w:val="24"/>
          <w:szCs w:val="24"/>
        </w:rPr>
        <w:tab/>
        <w:t>颅颌面骨/关节疾病与功能障碍的发生机制与防治（不包括肿瘤）（H14）</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16</w:t>
      </w:r>
      <w:r w:rsidRPr="002623AD">
        <w:rPr>
          <w:rFonts w:ascii="宋体" w:eastAsia="宋体" w:hAnsi="宋体" w:cs="宋体" w:hint="eastAsia"/>
          <w:color w:val="000000"/>
          <w:kern w:val="0"/>
          <w:sz w:val="24"/>
          <w:szCs w:val="24"/>
        </w:rPr>
        <w:tab/>
        <w:t>缺血性脑血管病的血管再通与血运重建（H09）</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17</w:t>
      </w:r>
      <w:r w:rsidRPr="002623AD">
        <w:rPr>
          <w:rFonts w:ascii="宋体" w:eastAsia="宋体" w:hAnsi="宋体" w:cs="宋体" w:hint="eastAsia"/>
          <w:color w:val="000000"/>
          <w:kern w:val="0"/>
          <w:sz w:val="24"/>
          <w:szCs w:val="24"/>
        </w:rPr>
        <w:tab/>
        <w:t>上皮组织衰老的机制研究（不含肿瘤）（H25）</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18</w:t>
      </w:r>
      <w:r w:rsidRPr="002623AD">
        <w:rPr>
          <w:rFonts w:ascii="宋体" w:eastAsia="宋体" w:hAnsi="宋体" w:cs="宋体" w:hint="eastAsia"/>
          <w:color w:val="000000"/>
          <w:kern w:val="0"/>
          <w:sz w:val="24"/>
          <w:szCs w:val="24"/>
        </w:rPr>
        <w:tab/>
      </w:r>
      <w:proofErr w:type="gramStart"/>
      <w:r w:rsidRPr="002623AD">
        <w:rPr>
          <w:rFonts w:ascii="宋体" w:eastAsia="宋体" w:hAnsi="宋体" w:cs="宋体" w:hint="eastAsia"/>
          <w:color w:val="000000"/>
          <w:kern w:val="0"/>
          <w:sz w:val="24"/>
          <w:szCs w:val="24"/>
        </w:rPr>
        <w:t>胎源性</w:t>
      </w:r>
      <w:proofErr w:type="gramEnd"/>
      <w:r w:rsidRPr="002623AD">
        <w:rPr>
          <w:rFonts w:ascii="宋体" w:eastAsia="宋体" w:hAnsi="宋体" w:cs="宋体" w:hint="eastAsia"/>
          <w:color w:val="000000"/>
          <w:kern w:val="0"/>
          <w:sz w:val="24"/>
          <w:szCs w:val="24"/>
        </w:rPr>
        <w:t>疾病的发生机制及干预策略（H04）</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19</w:t>
      </w:r>
      <w:r w:rsidRPr="002623AD">
        <w:rPr>
          <w:rFonts w:ascii="宋体" w:eastAsia="宋体" w:hAnsi="宋体" w:cs="宋体" w:hint="eastAsia"/>
          <w:color w:val="000000"/>
          <w:kern w:val="0"/>
          <w:sz w:val="24"/>
          <w:szCs w:val="24"/>
        </w:rPr>
        <w:tab/>
        <w:t>干细胞与免疫微环境的相互作用（H10）</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20</w:t>
      </w:r>
      <w:r w:rsidRPr="002623AD">
        <w:rPr>
          <w:rFonts w:ascii="宋体" w:eastAsia="宋体" w:hAnsi="宋体" w:cs="宋体" w:hint="eastAsia"/>
          <w:color w:val="000000"/>
          <w:kern w:val="0"/>
          <w:sz w:val="24"/>
          <w:szCs w:val="24"/>
        </w:rPr>
        <w:tab/>
        <w:t>异位子宫内膜的发生发展机制及干预策略（H04）</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21</w:t>
      </w:r>
      <w:r w:rsidRPr="002623AD">
        <w:rPr>
          <w:rFonts w:ascii="宋体" w:eastAsia="宋体" w:hAnsi="宋体" w:cs="宋体" w:hint="eastAsia"/>
          <w:color w:val="000000"/>
          <w:kern w:val="0"/>
          <w:sz w:val="24"/>
          <w:szCs w:val="24"/>
        </w:rPr>
        <w:tab/>
        <w:t>移植免疫及组织器官移植的基础研究（H10）</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22</w:t>
      </w:r>
      <w:r w:rsidRPr="002623AD">
        <w:rPr>
          <w:rFonts w:ascii="宋体" w:eastAsia="宋体" w:hAnsi="宋体" w:cs="宋体" w:hint="eastAsia"/>
          <w:color w:val="000000"/>
          <w:kern w:val="0"/>
          <w:sz w:val="24"/>
          <w:szCs w:val="24"/>
        </w:rPr>
        <w:tab/>
        <w:t>功能生物材料及其诱导组织再生机制研究（H18）</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23</w:t>
      </w:r>
      <w:r w:rsidRPr="002623AD">
        <w:rPr>
          <w:rFonts w:ascii="宋体" w:eastAsia="宋体" w:hAnsi="宋体" w:cs="宋体" w:hint="eastAsia"/>
          <w:color w:val="000000"/>
          <w:kern w:val="0"/>
          <w:sz w:val="24"/>
          <w:szCs w:val="24"/>
        </w:rPr>
        <w:tab/>
        <w:t>高分辨成像精准诊疗基础研究（H18）</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24</w:t>
      </w:r>
      <w:r w:rsidRPr="002623AD">
        <w:rPr>
          <w:rFonts w:ascii="宋体" w:eastAsia="宋体" w:hAnsi="宋体" w:cs="宋体" w:hint="eastAsia"/>
          <w:color w:val="000000"/>
          <w:kern w:val="0"/>
          <w:sz w:val="24"/>
          <w:szCs w:val="24"/>
        </w:rPr>
        <w:tab/>
        <w:t>精神损伤的法医学基础研究（H23）</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25</w:t>
      </w:r>
      <w:r w:rsidRPr="002623AD">
        <w:rPr>
          <w:rFonts w:ascii="宋体" w:eastAsia="宋体" w:hAnsi="宋体" w:cs="宋体" w:hint="eastAsia"/>
          <w:color w:val="000000"/>
          <w:kern w:val="0"/>
          <w:sz w:val="24"/>
          <w:szCs w:val="24"/>
        </w:rPr>
        <w:tab/>
        <w:t>病原菌（细菌或真菌）致病性、免疫原性相关因子的基础研究（H19）</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26</w:t>
      </w:r>
      <w:r w:rsidRPr="002623AD">
        <w:rPr>
          <w:rFonts w:ascii="宋体" w:eastAsia="宋体" w:hAnsi="宋体" w:cs="宋体" w:hint="eastAsia"/>
          <w:color w:val="000000"/>
          <w:kern w:val="0"/>
          <w:sz w:val="24"/>
          <w:szCs w:val="24"/>
        </w:rPr>
        <w:tab/>
        <w:t>病毒持续性感染机制（H19）</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27</w:t>
      </w:r>
      <w:r w:rsidRPr="002623AD">
        <w:rPr>
          <w:rFonts w:ascii="宋体" w:eastAsia="宋体" w:hAnsi="宋体" w:cs="宋体" w:hint="eastAsia"/>
          <w:color w:val="000000"/>
          <w:kern w:val="0"/>
          <w:sz w:val="24"/>
          <w:szCs w:val="24"/>
        </w:rPr>
        <w:tab/>
        <w:t>严重创（烧）伤后系统和器官功能紊乱的机理及干预（H15）</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28</w:t>
      </w:r>
      <w:r w:rsidRPr="002623AD">
        <w:rPr>
          <w:rFonts w:ascii="宋体" w:eastAsia="宋体" w:hAnsi="宋体" w:cs="宋体" w:hint="eastAsia"/>
          <w:color w:val="000000"/>
          <w:kern w:val="0"/>
          <w:sz w:val="24"/>
          <w:szCs w:val="24"/>
        </w:rPr>
        <w:tab/>
        <w:t>骨与软骨的衰老与发育（H06）</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29</w:t>
      </w:r>
      <w:r w:rsidRPr="002623AD">
        <w:rPr>
          <w:rFonts w:ascii="宋体" w:eastAsia="宋体" w:hAnsi="宋体" w:cs="宋体" w:hint="eastAsia"/>
          <w:color w:val="000000"/>
          <w:kern w:val="0"/>
          <w:sz w:val="24"/>
          <w:szCs w:val="24"/>
        </w:rPr>
        <w:tab/>
        <w:t>肿瘤治疗对肿瘤微环境的改造及其生物学意义（H16）</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30</w:t>
      </w:r>
      <w:r w:rsidRPr="002623AD">
        <w:rPr>
          <w:rFonts w:ascii="宋体" w:eastAsia="宋体" w:hAnsi="宋体" w:cs="宋体" w:hint="eastAsia"/>
          <w:color w:val="000000"/>
          <w:kern w:val="0"/>
          <w:sz w:val="24"/>
          <w:szCs w:val="24"/>
        </w:rPr>
        <w:tab/>
        <w:t>靶向肿瘤免疫调节细胞的治疗基础（H16）</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31</w:t>
      </w:r>
      <w:r w:rsidRPr="002623AD">
        <w:rPr>
          <w:rFonts w:ascii="宋体" w:eastAsia="宋体" w:hAnsi="宋体" w:cs="宋体" w:hint="eastAsia"/>
          <w:color w:val="000000"/>
          <w:kern w:val="0"/>
          <w:sz w:val="24"/>
          <w:szCs w:val="24"/>
        </w:rPr>
        <w:tab/>
        <w:t>Exosome与肿瘤细胞间信号传递（H16）</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32</w:t>
      </w:r>
      <w:r w:rsidRPr="002623AD">
        <w:rPr>
          <w:rFonts w:ascii="宋体" w:eastAsia="宋体" w:hAnsi="宋体" w:cs="宋体" w:hint="eastAsia"/>
          <w:color w:val="000000"/>
          <w:kern w:val="0"/>
          <w:sz w:val="24"/>
          <w:szCs w:val="24"/>
        </w:rPr>
        <w:tab/>
        <w:t>染色质修饰的可塑性与肿瘤细胞代谢重编程（H16）</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33</w:t>
      </w:r>
      <w:r w:rsidRPr="002623AD">
        <w:rPr>
          <w:rFonts w:ascii="宋体" w:eastAsia="宋体" w:hAnsi="宋体" w:cs="宋体" w:hint="eastAsia"/>
          <w:color w:val="000000"/>
          <w:kern w:val="0"/>
          <w:sz w:val="24"/>
          <w:szCs w:val="24"/>
        </w:rPr>
        <w:tab/>
        <w:t>放射损伤的健康效应及其机制（H22）</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34</w:t>
      </w:r>
      <w:r w:rsidRPr="002623AD">
        <w:rPr>
          <w:rFonts w:ascii="宋体" w:eastAsia="宋体" w:hAnsi="宋体" w:cs="宋体" w:hint="eastAsia"/>
          <w:color w:val="000000"/>
          <w:kern w:val="0"/>
          <w:sz w:val="24"/>
          <w:szCs w:val="24"/>
        </w:rPr>
        <w:tab/>
        <w:t>生命早期环境有害因素与健康效应及其机制（H26）</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35</w:t>
      </w:r>
      <w:r w:rsidRPr="002623AD">
        <w:rPr>
          <w:rFonts w:ascii="宋体" w:eastAsia="宋体" w:hAnsi="宋体" w:cs="宋体" w:hint="eastAsia"/>
          <w:color w:val="000000"/>
          <w:kern w:val="0"/>
          <w:sz w:val="24"/>
          <w:szCs w:val="24"/>
        </w:rPr>
        <w:tab/>
        <w:t>基于生物医学大数据的疾病风险评估与预测方法学研究（H26）</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36</w:t>
      </w:r>
      <w:r w:rsidRPr="002623AD">
        <w:rPr>
          <w:rFonts w:ascii="宋体" w:eastAsia="宋体" w:hAnsi="宋体" w:cs="宋体" w:hint="eastAsia"/>
          <w:color w:val="000000"/>
          <w:kern w:val="0"/>
          <w:sz w:val="24"/>
          <w:szCs w:val="24"/>
        </w:rPr>
        <w:tab/>
        <w:t>基于生物合成的药物发现与创新（H30）</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37</w:t>
      </w:r>
      <w:r w:rsidRPr="002623AD">
        <w:rPr>
          <w:rFonts w:ascii="宋体" w:eastAsia="宋体" w:hAnsi="宋体" w:cs="宋体" w:hint="eastAsia"/>
          <w:color w:val="000000"/>
          <w:kern w:val="0"/>
          <w:sz w:val="24"/>
          <w:szCs w:val="24"/>
        </w:rPr>
        <w:tab/>
        <w:t>生物大分子药物的结构基础与药物不良反应机制关系研究（H30）</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38</w:t>
      </w:r>
      <w:r w:rsidRPr="002623AD">
        <w:rPr>
          <w:rFonts w:ascii="宋体" w:eastAsia="宋体" w:hAnsi="宋体" w:cs="宋体" w:hint="eastAsia"/>
          <w:color w:val="000000"/>
          <w:kern w:val="0"/>
          <w:sz w:val="24"/>
          <w:szCs w:val="24"/>
        </w:rPr>
        <w:tab/>
        <w:t>中医药防治糖尿病血管病变的治则治法研究（H27）</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39</w:t>
      </w:r>
      <w:r w:rsidRPr="002623AD">
        <w:rPr>
          <w:rFonts w:ascii="宋体" w:eastAsia="宋体" w:hAnsi="宋体" w:cs="宋体" w:hint="eastAsia"/>
          <w:color w:val="000000"/>
          <w:kern w:val="0"/>
          <w:sz w:val="24"/>
          <w:szCs w:val="24"/>
        </w:rPr>
        <w:tab/>
        <w:t>中药成分体内代谢产物与药效关联性研究（H28）</w:t>
      </w:r>
    </w:p>
    <w:p w:rsidR="002623AD" w:rsidRPr="002623AD" w:rsidRDefault="002623AD" w:rsidP="002623AD">
      <w:pPr>
        <w:widowControl/>
        <w:wordWrap w:val="0"/>
        <w:ind w:left="704" w:hanging="284"/>
        <w:jc w:val="left"/>
        <w:rPr>
          <w:rFonts w:ascii="宋体" w:eastAsia="宋体" w:hAnsi="宋体" w:cs="宋体"/>
          <w:kern w:val="0"/>
          <w:sz w:val="24"/>
          <w:szCs w:val="24"/>
        </w:rPr>
      </w:pPr>
      <w:r w:rsidRPr="002623AD">
        <w:rPr>
          <w:rFonts w:ascii="Calibri" w:eastAsia="宋体" w:hAnsi="Calibri" w:cs="Calibri"/>
          <w:color w:val="000000"/>
          <w:kern w:val="0"/>
          <w:sz w:val="24"/>
          <w:szCs w:val="21"/>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ind w:left="420" w:firstLine="6"/>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四、重大项目与重大研究计划项目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ind w:left="360" w:hanging="36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重大项目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（1）2015年医学</w:t>
      </w:r>
      <w:proofErr w:type="gramStart"/>
      <w:r w:rsidRPr="002623AD">
        <w:rPr>
          <w:rFonts w:ascii="宋体" w:eastAsia="宋体" w:hAnsi="宋体" w:cs="宋体" w:hint="eastAsia"/>
          <w:b/>
          <w:bCs/>
          <w:color w:val="000000"/>
          <w:kern w:val="0"/>
          <w:sz w:val="24"/>
          <w:szCs w:val="24"/>
        </w:rPr>
        <w:t>科学部拟资助</w:t>
      </w:r>
      <w:proofErr w:type="gramEnd"/>
      <w:r w:rsidRPr="002623AD">
        <w:rPr>
          <w:rFonts w:ascii="宋体" w:eastAsia="宋体" w:hAnsi="宋体" w:cs="宋体" w:hint="eastAsia"/>
          <w:b/>
          <w:bCs/>
          <w:color w:val="000000"/>
          <w:kern w:val="0"/>
          <w:sz w:val="24"/>
          <w:szCs w:val="24"/>
        </w:rPr>
        <w:t>的重大项目是什么？资助计划如何？填写申请书时应注意哪些问题？</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lastRenderedPageBreak/>
        <w:t> </w:t>
      </w:r>
    </w:p>
    <w:p w:rsidR="002623AD" w:rsidRPr="002623AD" w:rsidRDefault="002623AD" w:rsidP="002623AD">
      <w:pPr>
        <w:widowControl/>
        <w:wordWrap w:val="0"/>
        <w:spacing w:before="100" w:beforeAutospacing="1" w:after="100" w:afterAutospacing="1"/>
        <w:jc w:val="left"/>
        <w:rPr>
          <w:rFonts w:ascii="宋体" w:eastAsia="宋体" w:hAnsi="宋体" w:cs="宋体"/>
          <w:kern w:val="0"/>
          <w:sz w:val="24"/>
          <w:szCs w:val="24"/>
        </w:rPr>
      </w:pPr>
      <w:r w:rsidRPr="002623AD">
        <w:rPr>
          <w:rFonts w:ascii="宋体" w:eastAsia="宋体" w:hAnsi="宋体" w:cs="Tahoma" w:hint="eastAsia"/>
          <w:color w:val="000000"/>
          <w:kern w:val="0"/>
          <w:sz w:val="24"/>
          <w:szCs w:val="24"/>
        </w:rPr>
        <w:t xml:space="preserve">答：请随时关注基金委以及医学科学部网页上另行发布的、非集中受理期的医学科学部2015年重大项目指南。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 </w:t>
      </w:r>
    </w:p>
    <w:p w:rsidR="002623AD" w:rsidRPr="002623AD" w:rsidRDefault="002623AD" w:rsidP="002623AD">
      <w:pPr>
        <w:widowControl/>
        <w:wordWrap w:val="0"/>
        <w:snapToGrid w:val="0"/>
        <w:ind w:left="360" w:hanging="36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重大研究计划项目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（1）2015年医学</w:t>
      </w:r>
      <w:proofErr w:type="gramStart"/>
      <w:r w:rsidRPr="002623AD">
        <w:rPr>
          <w:rFonts w:ascii="宋体" w:eastAsia="宋体" w:hAnsi="宋体" w:cs="宋体" w:hint="eastAsia"/>
          <w:b/>
          <w:bCs/>
          <w:color w:val="000000"/>
          <w:kern w:val="0"/>
          <w:sz w:val="24"/>
          <w:szCs w:val="24"/>
        </w:rPr>
        <w:t>科学部拟资助</w:t>
      </w:r>
      <w:proofErr w:type="gramEnd"/>
      <w:r w:rsidRPr="002623AD">
        <w:rPr>
          <w:rFonts w:ascii="宋体" w:eastAsia="宋体" w:hAnsi="宋体" w:cs="宋体" w:hint="eastAsia"/>
          <w:b/>
          <w:bCs/>
          <w:color w:val="000000"/>
          <w:kern w:val="0"/>
          <w:sz w:val="24"/>
          <w:szCs w:val="24"/>
        </w:rPr>
        <w:t>的重大研究计划领域是什么？资助计划如何？填写申请书时应注意哪些问题？</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Tahoma" w:hint="eastAsia"/>
          <w:color w:val="000000"/>
          <w:kern w:val="0"/>
          <w:sz w:val="24"/>
          <w:szCs w:val="24"/>
        </w:rPr>
        <w:t>答：请随时关注基金委以及医学科学部网页上另行发布的、非集中受理期的医学科学部2015年重大研究计划项目指南。</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五、国家杰出青年科学基金项目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具备什么条件的科研人员可以申请国家杰出青年科学基金项目？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答：（1）具有中华人民共和国国籍；不具有中华人民共和国国籍的华人青年学者，符合2-7条件的，也可以申请。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（2）申请当年1月1日未满45周岁[1970年1月1日（含）以后出生]；</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（3）具有良好的科学道德；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（4）具有高级专业技术职务（职称）或者具有博士学位；</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（5）具有承担基础研究课题或者其他从事基础研究的经历；</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（6）与境外单位没有正式聘用关系；</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（7）保证资助期内每年在依托单位从事研究工作的时间在9个月以上。</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填写申请书时应注意哪些事项？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答：（1）国家杰出青年科学基金考察申请人本人的学术水平及创新潜力，撰写申请书时不填写“主要参加者”；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（2）申请书摘要部分，应填写申请人的“主要学术成绩”；</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（3）申请书项目名称栏目应填写“研究领域”，而不是具体的研究课题名称；</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（4）申请书中关于论文被收录与引用情况仅需提供统计表；</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（5）依托单位应组织学术委员会或专家组，对申请人严格按照规定条件择优推荐并签署推荐意见。</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（6）应在线填报。</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 2015年国家杰出青年科学基金项目的资助计划如何？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答：2015年度国家杰出青年科学基金项目资助期限为5年，资助经费400万元/人。全委计划资助200项。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六、优秀青年科学基金项目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lastRenderedPageBreak/>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具备什么条件的科研人员可以申请优秀青年科学基金项目？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答：（1）具有中华人民共和国国籍；不具有中华人民共和国国籍的华人青年学者，符合2-7条件的，也可以申请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（2）申请当年1月1日男性未满38周岁[1977年1月1日（含）以后出生]，女性未满40周岁[1975年1月日（含）以后出生]；</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（3）具有良好的科学道德；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（4）具有高级专业技术职务（职称）或者具有博士学位；</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（5）具有承担基础研究课题或者其他从事基础研究的经历；</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（6）与境外单位没有正式聘用关系；</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（7）保证资助期内每年在依托单位从事研究工作的时间在9个月以上。</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填写申请书时应注意哪些事项？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优秀青年科学基金项目重点考察申请人本人的工作基础及创新潜力。撰写申请书应注意两方面并重。工作基础方面重点阐述申请人所取得的研究成果的创新性和科学价值；创新潜力方面重点阐述申请人拟开展的研究工作的科学意义和创新性，研究方案的可行性等。</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（2）申请书类别选择“优秀青年科学基金”；申请书项目名称栏目应填写“研究领域”，而不是具体的研究课题名称；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（3）申请书不填写“主要参加者”；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（4）申请人如获得中组部青年拔尖人才计划或中央、地方人才计划资助应在申请书中注明；</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 优秀青年科学基金项目计入高级专业技术职务（职称）人员申请和承担项目总数的限制范围；同一申请人只能获得一次优秀青年科学基金资助；申请人不得同时申请 优秀青年科学基金和国家杰出青年科学基金。正在承担优秀青年科学基金项目的负责人不得申请国家杰出青年科学基金（结题当年可以申请）。正在承担或承担过国 家杰出青年科学基金项目人员不得申请优秀青年科学基金项目。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 2015年优秀青年科学基金项目的资助计划如何？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答：2015年度优秀青年科学基金项目资助期限为3年，资助经费150万元/人。全委计划资助400项。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七、青年科学基金项目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青年科学基金项目年龄要求如何？与其他项目的评价重点有何不同？</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答：申请青年科学基金项目要求申请人当年1月1日男性未满35周岁[1980年1月1日（含）以后出生]，女性未满40周岁[1975年1月1日（含）以后出生]；</w:t>
      </w:r>
      <w:r w:rsidRPr="002623AD">
        <w:rPr>
          <w:rFonts w:ascii="宋体" w:eastAsia="宋体" w:hAnsi="宋体" w:cs="宋体" w:hint="eastAsia"/>
          <w:color w:val="000000"/>
          <w:kern w:val="0"/>
          <w:sz w:val="24"/>
          <w:szCs w:val="24"/>
        </w:rPr>
        <w:lastRenderedPageBreak/>
        <w:t>青年科学基金项目申请、评审和管理机制与面上项目基本相同，重点评价申请人本人的创新潜力。</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2015年度青年科学基金项目的资助计划如何？</w:t>
      </w:r>
      <w:r w:rsidRPr="002623AD">
        <w:rPr>
          <w:rFonts w:ascii="Calibri" w:eastAsia="宋体" w:hAnsi="Calibri" w:cs="Calibri"/>
          <w:color w:val="000000"/>
          <w:kern w:val="0"/>
          <w:sz w:val="24"/>
          <w:szCs w:val="21"/>
        </w:rPr>
        <w:t xml:space="preserve">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答：着力提高资助率，同时稳定资助强度（平均25万元/项）。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八、地区科学基金项目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哪些地区依托单位的申请者可以申请地区科学基金项目？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答：共有5个自治区、6个省和6个 自治州。包括：内蒙古自治区、宁夏回族自治区、新疆维吾尔自治区、西藏自治区、广西壮族自治区、青海省、海南省、贵州省、江西省、云南省、甘肃省和延边朝 鲜族自治州、湖北省恩施土家族苗族自治州、湖南省湘西土家族苗族自治州、四川省凉山彝族自治州、甘孜藏族自治州和阿坝藏族羌族自治州。</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2015年度地区科学基金项目的资助计划将有何变化？</w:t>
      </w:r>
      <w:r w:rsidRPr="002623AD">
        <w:rPr>
          <w:rFonts w:ascii="Calibri" w:eastAsia="宋体" w:hAnsi="Calibri" w:cs="Calibri"/>
          <w:color w:val="000000"/>
          <w:kern w:val="0"/>
          <w:sz w:val="24"/>
          <w:szCs w:val="21"/>
        </w:rPr>
        <w:t xml:space="preserve">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答：资助期限为4年，适度提高资助率，同时稳定资助强度（平均50万元/项）。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 医学科学部鼓励哪些方面的申请？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答：（1）申请人提出有创新的研究思想并开展研究工作；</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（2）申请人利用现代医学科学的研究手段和方法探索具有地域特点的疾病相关的基础研究；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（3）申请人充分利用科技发达地区科研院所和实验室的各种先进的研究设备和研究体系开展合作研究。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九、创新研究群体项目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创新研究群体项目主要支持哪些科研人员？</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答：支持优秀中青年科学家为学术带头人和研究骨干，围绕某一重要研究方向开展创新研究，培养和造就在国际科学前沿占有一席之地的研究群体。</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2.创新研究群体申请与资助方式如何？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2013年以前由中国科学院、教育部、中国科协及自然科学基金委推荐产生。根据2014年2月1日修订实施的创新研究群体管理办法，自2014年起，创新研究群体改为申请人通过依托单位直接申请。资助期满后，项目负责人可提出延续资助申请，延续资助期限3年。</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lastRenderedPageBreak/>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3.创新研究群体申请条件如何？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Calibri" w:eastAsia="宋体" w:hAnsi="Calibri" w:cs="Calibri"/>
          <w:color w:val="000000"/>
          <w:kern w:val="0"/>
          <w:sz w:val="24"/>
          <w:szCs w:val="21"/>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Calibri" w:eastAsia="宋体" w:hAnsi="Calibri" w:cs="宋体" w:hint="eastAsia"/>
          <w:color w:val="000000"/>
          <w:kern w:val="0"/>
          <w:sz w:val="24"/>
          <w:szCs w:val="21"/>
        </w:rPr>
        <w:t>答：</w:t>
      </w:r>
      <w:r w:rsidRPr="002623AD">
        <w:rPr>
          <w:rFonts w:ascii="宋体" w:eastAsia="宋体" w:hAnsi="宋体" w:cs="宋体" w:hint="eastAsia"/>
          <w:color w:val="000000"/>
          <w:kern w:val="0"/>
          <w:sz w:val="24"/>
          <w:szCs w:val="24"/>
        </w:rPr>
        <w:t>（1）具有承担基础研究课题或者其他从事基础研究的经历；</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（2）保证资助期内每年在依托单位从事研究工作的时间在6个月以上。</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（3）具有在长期合作基础上形成的研究队伍，包括学术带头人1人，研究骨干不多于5人；</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（4）学术带头人作为项目申请人，应当具有正高级专业技术职务（职称）、较高的学术造诣和国际影响力，申请当年1月1日未满55周岁[1960年1月1日（含）以后出生]。</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（5）研究骨干作为参与者，应当具有高级专业技术职务（职称）或博士学位；</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（6）项目申请人与参与者应当属于同一单位。</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Calibri" w:eastAsia="宋体" w:hAnsi="Calibri" w:cs="Calibri"/>
          <w:color w:val="000000"/>
          <w:kern w:val="0"/>
          <w:sz w:val="24"/>
          <w:szCs w:val="21"/>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4. 2015年创新研究群体项目的资助计划如何？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答：全委计划资助38项，资助期限为6年，资助经费1200万元/项。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十、海外及港澳学者合作研究基金项目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海外及港澳学者合作研究基金项目主要资助哪些科研人员的研究？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答：资助海外或港澳50岁以下[1965年1月1日（含）以后出生]华 人学者与国内（内地）合作者开展高水平的合作研究。其中，华人学者应具有所在国（所在地）相当于副教授级以上的专业技术职务（职称），在海外或港澳</w:t>
      </w:r>
      <w:proofErr w:type="gramStart"/>
      <w:r w:rsidRPr="002623AD">
        <w:rPr>
          <w:rFonts w:ascii="宋体" w:eastAsia="宋体" w:hAnsi="宋体" w:cs="宋体" w:hint="eastAsia"/>
          <w:color w:val="000000"/>
          <w:kern w:val="0"/>
          <w:sz w:val="24"/>
          <w:szCs w:val="24"/>
        </w:rPr>
        <w:t>从事科</w:t>
      </w:r>
      <w:proofErr w:type="gramEnd"/>
      <w:r w:rsidRPr="002623AD">
        <w:rPr>
          <w:rFonts w:ascii="宋体" w:eastAsia="宋体" w:hAnsi="宋体" w:cs="宋体" w:hint="eastAsia"/>
          <w:color w:val="000000"/>
          <w:kern w:val="0"/>
          <w:sz w:val="24"/>
          <w:szCs w:val="24"/>
        </w:rPr>
        <w:t xml:space="preserve"> 学研究并独立主持实验室或重要的研究项目。与国内（内地）合作者所在依托单位签订合作研究协议书。双方有一定的合作研究基础。保证资助期内每年在依托单位 工作2个月以上。</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海外及港澳学者合作研究基金项目分为哪些资助类别？</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答：分为两年期资助项目和延续资助项目（2+4资助模式）。</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 2015年度海外及港澳学者合作研究基金项目的资助计划如何？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答：计划资助120项，资助期限为2年，资助强度20万元/项；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延续资助20项，资助期限为4年，资助强度200万元/项。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十一、国际（地区）合作与交流项目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国际（地区）合作与交流项目分为哪些类别？</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lastRenderedPageBreak/>
        <w:t>答：（1）国际（地区）合作与交流项目：包括重点国际（地区）合作研究项目、组织间国际（地区）合作与交流项目、外国青年学者研究基金项目等。</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（2）国别（地区）合作与交流：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①亚洲、非洲地区、国际组织：包括中日韩前瞻计划、及与日本科学技术振兴机构（JST）、日本学术振兴会（JSPS）、韩国国家研究基金会（NRF）、印度科学与工业研究理事会（CSIR）、以色列科学基金会（ISF）及其他一些国家基金组织合作交流项目等。</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②国际科学组织：欧洲核子研究中心（CERN）、国际理论物理中心（ICTP）、国际农业磋商组织（CGIAR）、国际应用系统分析学会（IIASA）。</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③美洲、大洋洲及东欧地区：美国国家科学基金会（NSF）、美国国立卫生研究院（NIH）、俄罗斯基础研究基金会（RFBR）、加拿大卫生研究院（CIHR）、加拿大魁北克医学研究基金会（FRSQ）、加拿大自然科学与工程研究理事会（NSERC）、澳大利亚研究理事会（ARC），以及与捷克科学院（ASCR），新西兰研究、科学和技术基金会（FRST）等其他国家科学基金组织。</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④西欧地区：英国、德国、法国、芬兰、丹麦、奥地利、荷兰</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⑤中国香港、澳门特别行政区和台湾地区</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⑥中德科学中心</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重点国际（地区）合作研究项目2015年资助计划如何？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答：2015年度</w:t>
      </w:r>
      <w:r w:rsidRPr="002623AD">
        <w:rPr>
          <w:rFonts w:ascii="宋体" w:eastAsia="宋体" w:hAnsi="宋体" w:cs="宋体" w:hint="eastAsia"/>
          <w:bCs/>
          <w:color w:val="000000"/>
          <w:kern w:val="0"/>
          <w:sz w:val="24"/>
          <w:szCs w:val="24"/>
        </w:rPr>
        <w:t>重点国际（地区）合作研究项目</w:t>
      </w:r>
      <w:r w:rsidRPr="002623AD">
        <w:rPr>
          <w:rFonts w:ascii="宋体" w:eastAsia="宋体" w:hAnsi="宋体" w:cs="宋体" w:hint="eastAsia"/>
          <w:color w:val="000000"/>
          <w:kern w:val="0"/>
          <w:sz w:val="24"/>
          <w:szCs w:val="24"/>
        </w:rPr>
        <w:t>，其资助强度约300万元/项，资助期限为5年。全委计划资助100项。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 申请国际（地区）合作研究项目的申请人与合作者应具备什么条件？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申请人应具有高级专业技术职务（职称），且作为项目负责人正在承担或承担过3年期以上基金项目。合作者应具有所在国（或所在地）相当于副教授级以上的专业技术职务（职称），并独立主持实验室或重要的研究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4．国际（地区）合作研究项目申报材料有哪些？</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Cs/>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Cs/>
          <w:color w:val="000000"/>
          <w:kern w:val="0"/>
          <w:sz w:val="24"/>
          <w:szCs w:val="24"/>
        </w:rPr>
        <w:t>（1）在线填写的中文申请书</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Cs/>
          <w:color w:val="000000"/>
          <w:kern w:val="0"/>
          <w:sz w:val="24"/>
          <w:szCs w:val="24"/>
        </w:rPr>
        <w:t>（2）英文申请书：可在ISIS申报系统中下载填写并作为在线填报申请书的附件一并提交。</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Cs/>
          <w:color w:val="000000"/>
          <w:kern w:val="0"/>
          <w:sz w:val="24"/>
          <w:szCs w:val="24"/>
        </w:rPr>
        <w:t>（3） 合作协议书：申请人应提供有合作者双方共同签字的《合作协议书》复印件，</w:t>
      </w:r>
      <w:proofErr w:type="gramStart"/>
      <w:r w:rsidRPr="002623AD">
        <w:rPr>
          <w:rFonts w:ascii="宋体" w:eastAsia="宋体" w:hAnsi="宋体" w:cs="宋体" w:hint="eastAsia"/>
          <w:bCs/>
          <w:color w:val="000000"/>
          <w:kern w:val="0"/>
          <w:sz w:val="24"/>
          <w:szCs w:val="24"/>
        </w:rPr>
        <w:t>不</w:t>
      </w:r>
      <w:proofErr w:type="gramEnd"/>
      <w:r w:rsidRPr="002623AD">
        <w:rPr>
          <w:rFonts w:ascii="宋体" w:eastAsia="宋体" w:hAnsi="宋体" w:cs="宋体" w:hint="eastAsia"/>
          <w:bCs/>
          <w:color w:val="000000"/>
          <w:kern w:val="0"/>
          <w:sz w:val="24"/>
          <w:szCs w:val="24"/>
        </w:rPr>
        <w:t>可用只有单方签字的信函替代。协议书必须涵盖：①合作研究内容和所要达到的研究 目标；②合作双方负责人和主要参与者；③合作研究的期限、方式和计划；④知识产权的归属、使用和转移；⑤相关经费预算等事项。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Cs/>
          <w:color w:val="000000"/>
          <w:kern w:val="0"/>
          <w:sz w:val="24"/>
          <w:szCs w:val="24"/>
        </w:rPr>
        <w:t xml:space="preserve">　　具体要求参照《合作协议书》范本。网址如下：</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Cs/>
          <w:color w:val="000000"/>
          <w:kern w:val="0"/>
          <w:sz w:val="24"/>
          <w:szCs w:val="24"/>
        </w:rPr>
        <w:t xml:space="preserve">　　http://www.nsfc.gov.cn/nsfc/cen/gjhz/cjwt/cjwt2011-10-26-06.html</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Cs/>
          <w:color w:val="000000"/>
          <w:kern w:val="0"/>
          <w:sz w:val="24"/>
          <w:szCs w:val="24"/>
        </w:rPr>
        <w:t xml:space="preserve">（4）合作者在所在国（或所在地）主持与申请项目内容有关的研究项目证明材料或近3年发表的与申请项目内容有关的论文。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Cs/>
          <w:color w:val="000000"/>
          <w:kern w:val="0"/>
          <w:sz w:val="24"/>
          <w:szCs w:val="24"/>
        </w:rPr>
        <w:t>（5） 外方合作者针对英文申请书的确认函：当外方合作者无法在英文申请书上签字时，可由一封本人签名的确认函代替。确认函需外方合作者在其大学或研究</w:t>
      </w:r>
      <w:r w:rsidRPr="002623AD">
        <w:rPr>
          <w:rFonts w:ascii="宋体" w:eastAsia="宋体" w:hAnsi="宋体" w:cs="宋体" w:hint="eastAsia"/>
          <w:bCs/>
          <w:color w:val="000000"/>
          <w:kern w:val="0"/>
          <w:sz w:val="24"/>
          <w:szCs w:val="24"/>
        </w:rPr>
        <w:lastRenderedPageBreak/>
        <w:t>机构的正式 信函用纸上打印，信函用纸上应包含外方合作者所在工作单位信息，如大学或研究机构标志、单位名称、具体联系方式等内容。外方合作者必须提供其完整准确的通 讯地址和联系信息，同时需明确合作题目、合作内容、合作时限、成果共享约定等内容。外方合作者应在确认函中明确表明已阅读过英文申请书并同意其内容。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5．医学科学部鼓励哪些领域的国际（地区）合作研究项目？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答：        （1）心脑血管疾病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（2）呼吸系统疾病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（3）肿瘤</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（4）营养代谢与疾病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（5）肝及胃肠系统疾病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（6）泌尿系统疾病 痛与镇痛</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（7）神经精神疾病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（8）感染性疾病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（9）眼耳鼻咽喉及口腔疾病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（10）创伤与修复</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（11）生殖健康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（12）妇女儿童健康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（13）免疫与疾病</w:t>
      </w:r>
    </w:p>
    <w:p w:rsidR="002623AD" w:rsidRPr="002623AD" w:rsidRDefault="002623AD" w:rsidP="002623AD">
      <w:pPr>
        <w:widowControl/>
        <w:wordWrap w:val="0"/>
        <w:snapToGrid w:val="0"/>
        <w:ind w:firstLineChars="850" w:firstLine="204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（14）衰老与疾病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（15）干细胞与疾病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（16）再生医学</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（17）医学影像与生物医学工程</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（18）疾病诊疗的新技术、新方法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（19）重要疾病和伤害的流行病学和预防干预策略</w:t>
      </w:r>
    </w:p>
    <w:p w:rsidR="002623AD" w:rsidRPr="002623AD" w:rsidRDefault="002623AD" w:rsidP="002623AD">
      <w:pPr>
        <w:widowControl/>
        <w:wordWrap w:val="0"/>
        <w:snapToGrid w:val="0"/>
        <w:ind w:firstLineChars="850" w:firstLine="204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（20）环境和遗传因素与重大疾病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（21）食品卫生</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（22）创新药物</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（23）药物基因组与</w:t>
      </w:r>
      <w:proofErr w:type="gramStart"/>
      <w:r w:rsidRPr="002623AD">
        <w:rPr>
          <w:rFonts w:ascii="宋体" w:eastAsia="宋体" w:hAnsi="宋体" w:cs="宋体" w:hint="eastAsia"/>
          <w:color w:val="000000"/>
          <w:kern w:val="0"/>
          <w:sz w:val="24"/>
          <w:szCs w:val="24"/>
        </w:rPr>
        <w:t>代谢组</w:t>
      </w:r>
      <w:proofErr w:type="gramEnd"/>
      <w:r w:rsidRPr="002623AD">
        <w:rPr>
          <w:rFonts w:ascii="宋体" w:eastAsia="宋体" w:hAnsi="宋体" w:cs="宋体" w:hint="eastAsia"/>
          <w:color w:val="000000"/>
          <w:kern w:val="0"/>
          <w:sz w:val="24"/>
          <w:szCs w:val="24"/>
        </w:rPr>
        <w:t>学</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（24）中医中药</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十二、联合基金项目</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 与医学科学部相关的联合基金项目有哪些？</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答：NSFC-广东联合基金、NSFC-云南联合基金、</w:t>
      </w:r>
      <w:bookmarkStart w:id="0" w:name="_Toc339614026"/>
      <w:r w:rsidRPr="002623AD">
        <w:rPr>
          <w:rFonts w:ascii="宋体" w:eastAsia="宋体" w:hAnsi="宋体" w:cs="宋体" w:hint="eastAsia"/>
          <w:color w:val="000000"/>
          <w:kern w:val="0"/>
          <w:sz w:val="24"/>
          <w:szCs w:val="24"/>
        </w:rPr>
        <w:t>NSFC-</w:t>
      </w:r>
      <w:bookmarkEnd w:id="0"/>
      <w:r w:rsidRPr="002623AD">
        <w:rPr>
          <w:rFonts w:ascii="宋体" w:eastAsia="宋体" w:hAnsi="宋体" w:cs="宋体" w:hint="eastAsia"/>
          <w:color w:val="000000"/>
          <w:kern w:val="0"/>
          <w:sz w:val="24"/>
          <w:szCs w:val="24"/>
        </w:rPr>
        <w:t>新疆联合基金、NSFC-河南人才培养联合基金和促进海峡两岸科技合作联合基金。</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2. 2015年度NSFC-广东联合基金的资助计划如何？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lastRenderedPageBreak/>
        <w:t>答：2015年度NSFC-广东联合基金计划安排资助经费约7 725万元，受理5个研究领域的“重点支持项目”申请，平均资助强度为280万元/项，资助期限4年。</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 2015年度NSFC-广东联合基金在“人口与健康”领域将支持哪些方面的研究？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答：1）．华南地区特色疾病</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围绕华南地区特色疾病，结合已有的研究基础与优势，重点开展疾病发病和防治的相关基础研究。</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主要研究方向：</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（1）华南地区禽流感病毒溯源、变异及对人的致病性研究（申请代码2选择H19）</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（2）鼻咽癌放射治疗及并发症发生机制（申请代码2选择H16）</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（3）乙型肝炎病毒相关肝癌的基础研究（申请代码2选择H16）</w:t>
      </w:r>
    </w:p>
    <w:p w:rsidR="002623AD" w:rsidRPr="002623AD" w:rsidRDefault="002623AD" w:rsidP="002623AD">
      <w:pPr>
        <w:widowControl/>
        <w:wordWrap w:val="0"/>
        <w:jc w:val="left"/>
        <w:rPr>
          <w:rFonts w:ascii="宋体" w:eastAsia="宋体" w:hAnsi="宋体" w:cs="宋体"/>
          <w:kern w:val="0"/>
          <w:sz w:val="24"/>
          <w:szCs w:val="24"/>
        </w:rPr>
      </w:pPr>
      <w:r w:rsidRPr="002623AD">
        <w:rPr>
          <w:rFonts w:ascii="Calibri" w:eastAsia="宋体" w:hAnsi="Calibri" w:cs="Calibri"/>
          <w:color w:val="000000"/>
          <w:kern w:val="0"/>
          <w:sz w:val="24"/>
          <w:szCs w:val="21"/>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2）．岭南中医药与创新药物</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选 </w:t>
      </w:r>
      <w:proofErr w:type="gramStart"/>
      <w:r w:rsidRPr="002623AD">
        <w:rPr>
          <w:rFonts w:ascii="宋体" w:eastAsia="宋体" w:hAnsi="宋体" w:cs="宋体" w:hint="eastAsia"/>
          <w:color w:val="000000"/>
          <w:kern w:val="0"/>
          <w:sz w:val="24"/>
          <w:szCs w:val="24"/>
        </w:rPr>
        <w:t>择重大</w:t>
      </w:r>
      <w:proofErr w:type="gramEnd"/>
      <w:r w:rsidRPr="002623AD">
        <w:rPr>
          <w:rFonts w:ascii="宋体" w:eastAsia="宋体" w:hAnsi="宋体" w:cs="宋体" w:hint="eastAsia"/>
          <w:color w:val="000000"/>
          <w:kern w:val="0"/>
          <w:sz w:val="24"/>
          <w:szCs w:val="24"/>
        </w:rPr>
        <w:t>疾病和华南地区常见病、多发病以及特色病，深入挖掘岭南中药资源优势与广东中医临床特色，围绕中医药防治疾病的传统理论，采用转化医学研究模式，开 展岭南中草药及其方药防治疾病的物质基础和作用机制等前沿性与实用性研究，促进岭南中医药理论的现代发展，同时，亦带动创新药物研发的应用基础研究。</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主要研究方向：</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（1）岭南中药在防治心脑血管疾病的基础研究（申请代码2选择H28）</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（2）南海海洋生物来源新型抗感染药物先导化合物研究（申请代码2选择H30）</w:t>
      </w:r>
    </w:p>
    <w:p w:rsidR="002623AD" w:rsidRPr="002623AD" w:rsidRDefault="002623AD" w:rsidP="002623AD">
      <w:pPr>
        <w:widowControl/>
        <w:wordWrap w:val="0"/>
        <w:jc w:val="left"/>
        <w:rPr>
          <w:rFonts w:ascii="宋体" w:eastAsia="宋体" w:hAnsi="宋体" w:cs="宋体"/>
          <w:kern w:val="0"/>
          <w:sz w:val="24"/>
          <w:szCs w:val="24"/>
        </w:rPr>
      </w:pPr>
      <w:r w:rsidRPr="002623AD">
        <w:rPr>
          <w:rFonts w:ascii="Calibri" w:eastAsia="宋体" w:hAnsi="Calibri" w:cs="Calibri"/>
          <w:color w:val="000000"/>
          <w:kern w:val="0"/>
          <w:sz w:val="24"/>
          <w:szCs w:val="21"/>
        </w:rPr>
        <w:t> </w:t>
      </w:r>
    </w:p>
    <w:p w:rsidR="002623AD" w:rsidRPr="002623AD" w:rsidRDefault="002623AD" w:rsidP="002623AD">
      <w:pPr>
        <w:widowControl/>
        <w:wordWrap w:val="0"/>
        <w:snapToGrid w:val="0"/>
        <w:ind w:firstLine="48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4. 申请NSFC-广东联合基金应特别注意哪些内容？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答：（1）申请人应当具有高级专业技术职务（职称）。</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（2）申请书资助类别选择“联合资助基金项目”；亚类说明选择“重点支持项目”；附注说明选择“NSFC-广东联合基金”。</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（3）申请“人口与健康”领域的项目申请代码1必须选择的申请代码是：人口与健康领域L02；申请代码2必须选择本《指南》各主要研究方向所标注的申请代码。以上选择不准确或未选择的项目申请将不予受理。</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5. 2015年度 NSFC-云南联合基金的资助计划如何？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w:t>
      </w:r>
      <w:r w:rsidRPr="002623AD">
        <w:rPr>
          <w:rFonts w:ascii="宋体" w:eastAsia="宋体" w:hAnsi="宋体" w:cs="宋体" w:hint="eastAsia"/>
          <w:color w:val="000000"/>
          <w:kern w:val="0"/>
          <w:sz w:val="24"/>
          <w:szCs w:val="24"/>
          <w:shd w:val="clear" w:color="auto" w:fill="FFFFFF"/>
        </w:rPr>
        <w:t>2015年度NSFC－云南联合基金计划安排项目资助经费约4 875万元，受理4个研究领域的“重点支持项目”申请，平均资助强度240万元/项，资助期限4年。</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6. 2015年度NSFC-云南联合基金人口与健康领域将支持哪些方面的研究？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lastRenderedPageBreak/>
        <w:t>答：1）．利用云南特色资源，针对人类重大疾病开展药物发现的基础研究</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主要研究方向：</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（1）基于云南资源特色的新型天然活性物质的发现、合成和结构优化、成药性及作用机制研究（申请代码2选择H30）</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（2）云南民族药的有效性、物质基础及作用机制研究（申请代码2选择H28）</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（3）云南药用植物保育及持续利用的基础研究（申请代码2选择H28）</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2）．云南地区高发病和重大疾病发病机制及防治基础研究</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主要研究方向：</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（4）云南地区高发病及地方病的基础研究（申请代码2选择H代码下对应系统疾病的申请代码）</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（5）毒品成瘾及干预（申请代码2选择H09）/艾滋病（申请代码2选择H19）防治的基础研究</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（6）云南及周边地区传染病跨境流行规律、发病机制及防治的基础研究（申请代码2选择H26）</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（7）云南特色动物疾病模型构建及致病机制研究（申请代码2选择H代码下对应系统疾病的申请代码）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7. 申请NSFC-云南联合基金应特别注意哪些内容？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答：（1）申请人应当具有高级专业技术职务（职称）。</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（2）申请书资助类别选择“联合基金项目”；亚类说明选择“重点支持项目”；附注说明选择“NSFC-云南联合基金”。以上选择不准确或未选择的项目申请将不予受理。</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（3）申请人口与健康领域的项目申请代码1必须选择的申请代码是：人口与健康领域L02；申请代码2必须选择本《指南》各主要研究方向所标注的申请代码。</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8. 2015年度NSFC-新疆联合基金的资助计划如何？</w:t>
      </w:r>
    </w:p>
    <w:p w:rsidR="002623AD" w:rsidRPr="002623AD" w:rsidRDefault="002623AD" w:rsidP="002623AD">
      <w:pPr>
        <w:widowControl/>
        <w:wordWrap w:val="0"/>
        <w:ind w:firstLine="48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shd w:val="clear" w:color="auto" w:fill="FFFFFF"/>
        </w:rPr>
        <w:t>NSFC-新疆联合基金2015年度计划安排项目资助经费约为4 875万元，主要受理4个研究领域的“培育项目”、“重点支持项目”、“本地优秀青年人才培养专项”项目申请。其中“培育项目”资助期限为3年，平均资助强度为60万元/项；“重点支持项目”资助期限为4年，平均资助强度为280万元/项。“本地优秀青年人才培养专项”支持在基础研究方面已取得突出成绩的新疆地区科学技术人员根据指南范围自主选题开展创新研究。每个研究领域支持不超过2位45周岁以下的本地优秀青年人才，资助强度为100万元/项，资助期限为4年。</w:t>
      </w:r>
    </w:p>
    <w:p w:rsidR="002623AD" w:rsidRPr="002623AD" w:rsidRDefault="002623AD" w:rsidP="002623AD">
      <w:pPr>
        <w:widowControl/>
        <w:wordWrap w:val="0"/>
        <w:ind w:firstLine="482"/>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9. 2015年度NSFC-新疆联合基金在“人口与健康”领域将支持哪些方面的研究？</w:t>
      </w:r>
    </w:p>
    <w:p w:rsidR="002623AD" w:rsidRPr="002623AD" w:rsidRDefault="002623AD" w:rsidP="002623AD">
      <w:pPr>
        <w:widowControl/>
        <w:wordWrap w:val="0"/>
        <w:ind w:firstLine="3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开展新疆高发疾病的病因学、发病机制及防治研究；利用新疆民族医学资源，开展民族医学病证及方药基础研究。</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主要研究方向：</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1．艾滋病、耐药结核病、人畜共患病等流行特征、发病机制与防治（申请代码2选择H19）</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2．环境与遗传因素在新疆高发非传染性疾病中的交互作用与机制（申请代码2选择H代码下对应系统疾病的申请代码）</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lastRenderedPageBreak/>
        <w:t>3．南疆地区高（特）发疾病流行病学研究（申请代码2选择H26）</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w:t>
      </w:r>
      <w:r w:rsidRPr="002623AD">
        <w:rPr>
          <w:rFonts w:ascii="Calibri" w:eastAsia="宋体" w:hAnsi="Calibri" w:cs="宋体" w:hint="eastAsia"/>
          <w:color w:val="000000"/>
          <w:kern w:val="0"/>
          <w:sz w:val="24"/>
          <w:szCs w:val="21"/>
        </w:rPr>
        <w:t>维吾尔医学病证及方药的基础研究</w:t>
      </w:r>
      <w:r w:rsidRPr="002623AD">
        <w:rPr>
          <w:rFonts w:ascii="宋体" w:eastAsia="宋体" w:hAnsi="宋体" w:cs="宋体" w:hint="eastAsia"/>
          <w:color w:val="000000"/>
          <w:kern w:val="0"/>
          <w:sz w:val="24"/>
          <w:szCs w:val="24"/>
        </w:rPr>
        <w:t>（申请代码2选择H27或H28）</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10. 申请NSFC-新疆联合基金应特别注意哪些内容？</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w:t>
      </w:r>
      <w:r w:rsidRPr="002623AD">
        <w:rPr>
          <w:rFonts w:ascii="宋体" w:eastAsia="宋体" w:hAnsi="宋体" w:cs="宋体" w:hint="eastAsia"/>
          <w:color w:val="000000"/>
          <w:kern w:val="0"/>
          <w:sz w:val="24"/>
          <w:szCs w:val="24"/>
          <w:shd w:val="clear" w:color="auto" w:fill="FFFFFF"/>
        </w:rPr>
        <w:t>1）联合基金“重点支持项目”和“本地优秀青年人才培养专项”的申请人应当具有高级专业技术职务（职称）。</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shd w:val="clear" w:color="auto" w:fill="FFFFFF"/>
        </w:rPr>
        <w:t>（2）申请书资助类别选择“联合基金项目”；亚类说明选择“重点支持项目”、“培育项目”或“本地优秀青年人才培养专项”；附注说明选择“NSFC-新疆联合基金”。</w:t>
      </w:r>
      <w:r w:rsidRPr="002623AD">
        <w:rPr>
          <w:rFonts w:ascii="宋体" w:eastAsia="宋体" w:hAnsi="宋体" w:cs="宋体" w:hint="eastAsia"/>
          <w:color w:val="000000"/>
          <w:kern w:val="0"/>
          <w:sz w:val="24"/>
          <w:szCs w:val="24"/>
        </w:rPr>
        <w:t>以上选择不准确或未选择的项目申请将不予受理。</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shd w:val="clear" w:color="auto" w:fill="FFFFFF"/>
        </w:rPr>
        <w:t>（3）申请“人口与健康”领域的项目申请代码1必须选择的申请代码是：人口与健康领域L02；申请代码2必须选择本《指南》各主要研究方向所标注的申请代码。</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shd w:val="clear" w:color="auto" w:fill="FFFFFF"/>
        </w:rPr>
        <w:t>（4）“本地优秀青年人才培养专项”的申请人除具备本《指南》中规定的申请条件外，还应当具备以下条件：</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shd w:val="clear" w:color="auto" w:fill="FFFFFF"/>
        </w:rPr>
        <w:t>        ① 所在依托单位位于新疆维吾尔自治区境内；</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shd w:val="clear" w:color="auto" w:fill="FFFFFF"/>
        </w:rPr>
        <w:t>        ② 申请当年1月1日未满45周岁〔1970年1月1日（含）以后出生〕；</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shd w:val="clear" w:color="auto" w:fill="FFFFFF"/>
        </w:rPr>
        <w:t>        ③ 保证资助期内每年在依托单位从事研究工作的时间在9个月以上。</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11. 2015年度NSFC-河南人才培养联合基金的资助计划如何？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答：2015年度NSFC-河南人才培养联合基金计划安排项目资助经费约4 920万元，平均资助强度为30万元/项，资助期限为3年。</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12. NSFC-河南人才培养联合基金的申请条件如何？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答：（1）具有从事基础研究的经历；</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（2）具有高级专业技术职务（职称）或者具有博士学位，或者有2名与其研究领域相同、具有高级专业技术职务（职称）的人员推荐；</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（3）申请当年1月1日未满40周岁[1975年1月1日（含）以后出生]；</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xml:space="preserve">　　（4）所在依托单位位于河南省境内。</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13. NSFC-河南人才培养联合基金应特别注意哪些内容？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答：（1）作为项目负责人正在承担或承担过资助期限为3年及以上国家自然科学基金项目者、在读研究生不能申请（在职研究生经导师同意可通过受聘单位申请）；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（2）同一申请人只能获得1次；</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（3）撰写申请书不填写“主要参与者”；资助类别选择“联合基金项目”，亚类说明“培育项目”，附注说明“NSFC-河南人才培养联合基金”，选择不正确或未选择的项目申请将不予受理。</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（4）NSFC-河南人才培养联合基金计入限</w:t>
      </w:r>
      <w:proofErr w:type="gramStart"/>
      <w:r w:rsidRPr="002623AD">
        <w:rPr>
          <w:rFonts w:ascii="宋体" w:eastAsia="宋体" w:hAnsi="宋体" w:cs="宋体" w:hint="eastAsia"/>
          <w:color w:val="000000"/>
          <w:kern w:val="0"/>
          <w:sz w:val="24"/>
          <w:szCs w:val="24"/>
        </w:rPr>
        <w:t>项申请</w:t>
      </w:r>
      <w:proofErr w:type="gramEnd"/>
      <w:r w:rsidRPr="002623AD">
        <w:rPr>
          <w:rFonts w:ascii="宋体" w:eastAsia="宋体" w:hAnsi="宋体" w:cs="宋体" w:hint="eastAsia"/>
          <w:color w:val="000000"/>
          <w:kern w:val="0"/>
          <w:sz w:val="24"/>
          <w:szCs w:val="24"/>
        </w:rPr>
        <w:t>范围；</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lastRenderedPageBreak/>
        <w:t>（5）项目实施中申请人不能变更，变更依托单位不在河南省境内则终止项目实施。</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14. 2015年度促进海峡两岸科技合作联合基金的资助计划如何？</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答：2015年度促进海峡两岸科技合作联合基金计划安排项目资助经费约4 875万元，受理4个研究领域的“重点支持项目”申请，平均资助强度为280万元/项，资助期限为4年。</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15. 2015年度促进海峡两岸科技合作联合基金在“人口与健康”领域将支持哪些方面的研究？</w:t>
      </w:r>
    </w:p>
    <w:p w:rsidR="002623AD" w:rsidRPr="002623AD" w:rsidRDefault="002623AD" w:rsidP="002623AD">
      <w:pPr>
        <w:widowControl/>
        <w:wordWrap w:val="0"/>
        <w:ind w:firstLine="3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主要研究方向：</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1．闽台高发恶性肿瘤发病机制及早期诊断和治疗新方法（申请代码2选择H16）</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2．闽台常见神经系统疾病研究（申请代码2选择H09）</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3．生物医用材料基础研究（申请代码2选择H18）</w:t>
      </w:r>
    </w:p>
    <w:p w:rsidR="002623AD" w:rsidRPr="002623AD" w:rsidRDefault="002623AD" w:rsidP="002623AD">
      <w:pPr>
        <w:widowControl/>
        <w:wordWrap w:val="0"/>
        <w:ind w:firstLine="42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4．闽台特色中药、天然产物的药效物质基础、作用机制及成药性研究（申请代码2选择H28）</w:t>
      </w:r>
    </w:p>
    <w:p w:rsidR="002623AD" w:rsidRPr="002623AD" w:rsidRDefault="002623AD" w:rsidP="002623AD">
      <w:pPr>
        <w:widowControl/>
        <w:wordWrap w:val="0"/>
        <w:ind w:left="1073" w:hanging="653"/>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5．闽台重要传染病（申请代码2选择H19）和代谢性疾病（申请代码2选择H07）的预防、诊断和治疗方法研究</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16. 申请促进海峡两岸科技合作联合基金应特别注意哪些内容？</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答：（1）申请人应当具有高级专业技术职务（职称）。</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（2）申请书资助类别选择“联合基金项目”；亚类说明选择“重点支持项目”；附注说明选择“促进海峡两岸科技合作联合基金”。以上选择不准确或未选择的项目申请将不予受理。</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（3）申请人口与健康领域的项目申请代码1必须选择的申请代码是：人口与健康领域L02；申请代码2必须选择本《指南》各主要研究方向所标注的申请代码。</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（4）所有申请应有台湾方面的科技人员参与；依托单位为福建省外单位还应有福建省本地单位参与。</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（5）NSFC-促进海峡两岸科技合作联合基金计入限</w:t>
      </w:r>
      <w:proofErr w:type="gramStart"/>
      <w:r w:rsidRPr="002623AD">
        <w:rPr>
          <w:rFonts w:ascii="宋体" w:eastAsia="宋体" w:hAnsi="宋体" w:cs="宋体" w:hint="eastAsia"/>
          <w:color w:val="000000"/>
          <w:kern w:val="0"/>
          <w:sz w:val="24"/>
          <w:szCs w:val="24"/>
        </w:rPr>
        <w:t>项申请</w:t>
      </w:r>
      <w:proofErr w:type="gramEnd"/>
      <w:r w:rsidRPr="002623AD">
        <w:rPr>
          <w:rFonts w:ascii="宋体" w:eastAsia="宋体" w:hAnsi="宋体" w:cs="宋体" w:hint="eastAsia"/>
          <w:color w:val="000000"/>
          <w:kern w:val="0"/>
          <w:sz w:val="24"/>
          <w:szCs w:val="24"/>
        </w:rPr>
        <w:t>范围。</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十三、国家重大科研仪器研制项目（自由申请）</w:t>
      </w:r>
    </w:p>
    <w:p w:rsidR="002623AD" w:rsidRPr="002623AD" w:rsidRDefault="002623AD" w:rsidP="002623AD">
      <w:pPr>
        <w:widowControl/>
        <w:wordWrap w:val="0"/>
        <w:snapToGrid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 </w:t>
      </w:r>
    </w:p>
    <w:p w:rsidR="002623AD" w:rsidRPr="002623AD" w:rsidRDefault="002623AD" w:rsidP="002623AD">
      <w:pPr>
        <w:widowControl/>
        <w:wordWrap w:val="0"/>
        <w:snapToGrid w:val="0"/>
        <w:spacing w:before="100" w:beforeAutospacing="1" w:after="100" w:afterAutospacing="1"/>
        <w:ind w:left="600" w:hanging="600"/>
        <w:jc w:val="left"/>
        <w:rPr>
          <w:rFonts w:ascii="宋体" w:eastAsia="宋体" w:hAnsi="宋体" w:cs="宋体"/>
          <w:kern w:val="0"/>
          <w:sz w:val="24"/>
          <w:szCs w:val="24"/>
        </w:rPr>
      </w:pPr>
      <w:r w:rsidRPr="002623AD">
        <w:rPr>
          <w:rFonts w:ascii="宋体" w:eastAsia="宋体" w:hAnsi="宋体" w:cs="Tahoma" w:hint="eastAsia"/>
          <w:b/>
          <w:bCs/>
          <w:color w:val="000000"/>
          <w:kern w:val="0"/>
          <w:sz w:val="24"/>
          <w:szCs w:val="24"/>
        </w:rPr>
        <w:t>1.</w:t>
      </w:r>
      <w:r w:rsidRPr="002623AD">
        <w:rPr>
          <w:rFonts w:ascii="Times New Roman" w:eastAsia="宋体" w:hAnsi="Times New Roman" w:cs="Times New Roman"/>
          <w:color w:val="000000"/>
          <w:kern w:val="0"/>
          <w:sz w:val="14"/>
          <w:szCs w:val="14"/>
        </w:rPr>
        <w:t>   </w:t>
      </w:r>
      <w:r w:rsidRPr="002623AD">
        <w:rPr>
          <w:rFonts w:ascii="宋体" w:eastAsia="宋体" w:hAnsi="宋体" w:cs="宋体" w:hint="eastAsia"/>
          <w:b/>
          <w:bCs/>
          <w:color w:val="000000"/>
          <w:kern w:val="0"/>
          <w:sz w:val="24"/>
          <w:szCs w:val="24"/>
        </w:rPr>
        <w:t>国家重大科研仪器研制项目（自由申请）资助范围是什么？</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 对于促进科学发展、开拓研究领域具有重要作用的原创性科研仪器设备的研制；</w:t>
      </w:r>
    </w:p>
    <w:p w:rsidR="002623AD" w:rsidRPr="002623AD" w:rsidRDefault="002623AD" w:rsidP="002623AD">
      <w:pPr>
        <w:widowControl/>
        <w:wordWrap w:val="0"/>
        <w:ind w:firstLine="48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 通过关键核心技术突破或集成创新，用于发现新现象、揭示新规律、验证新原理、获取新数据的科研仪器设备的研制。</w:t>
      </w:r>
    </w:p>
    <w:p w:rsidR="002623AD" w:rsidRPr="002623AD" w:rsidRDefault="002623AD" w:rsidP="002623AD">
      <w:pPr>
        <w:widowControl/>
        <w:wordWrap w:val="0"/>
        <w:ind w:firstLine="48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lastRenderedPageBreak/>
        <w:t>（3）具有广泛应用前景的新颖科学仪器和部件的研制。</w:t>
      </w:r>
    </w:p>
    <w:p w:rsidR="002623AD" w:rsidRPr="002623AD" w:rsidRDefault="002623AD" w:rsidP="002623AD">
      <w:pPr>
        <w:widowControl/>
        <w:wordWrap w:val="0"/>
        <w:ind w:firstLine="48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3. 申请人应当具备哪些条件才能申请国家重大科研仪器研制项目（自由申请）</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 具有承担基础研究课题的经历；</w:t>
      </w:r>
    </w:p>
    <w:p w:rsidR="002623AD" w:rsidRPr="002623AD" w:rsidRDefault="002623AD" w:rsidP="002623AD">
      <w:pPr>
        <w:widowControl/>
        <w:wordWrap w:val="0"/>
        <w:ind w:firstLine="465"/>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 具有高级专业技术职务（职称）。</w:t>
      </w:r>
    </w:p>
    <w:p w:rsidR="002623AD" w:rsidRPr="002623AD" w:rsidRDefault="002623AD" w:rsidP="002623AD">
      <w:pPr>
        <w:widowControl/>
        <w:wordWrap w:val="0"/>
        <w:ind w:firstLine="465"/>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4. 申请国家重大科研仪器研制项目（自由申请）应特别注意哪些内容？</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答：（1）采用在线撰写申请书方式，资助类别选择“国家重大科研仪器研制项目”，在亚类说明中选择“自由申请”；</w:t>
      </w:r>
    </w:p>
    <w:p w:rsidR="002623AD" w:rsidRPr="002623AD" w:rsidRDefault="002623AD" w:rsidP="002623AD">
      <w:pPr>
        <w:widowControl/>
        <w:wordWrap w:val="0"/>
        <w:ind w:firstLine="48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（2）如申请人已经承担与本项目相关的国家自然科学基金其他项目或其他国家科技计划项目，须在报告正文的“研究基础”部分列出并详述其中的区别与联系；</w:t>
      </w:r>
    </w:p>
    <w:p w:rsidR="002623AD" w:rsidRPr="002623AD" w:rsidRDefault="002623AD" w:rsidP="002623AD">
      <w:pPr>
        <w:widowControl/>
        <w:wordWrap w:val="0"/>
        <w:ind w:firstLine="48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（3）本类型项目计入科学基金项目限</w:t>
      </w:r>
      <w:proofErr w:type="gramStart"/>
      <w:r w:rsidRPr="002623AD">
        <w:rPr>
          <w:rFonts w:ascii="宋体" w:eastAsia="宋体" w:hAnsi="宋体" w:cs="宋体" w:hint="eastAsia"/>
          <w:color w:val="000000"/>
          <w:kern w:val="0"/>
          <w:sz w:val="24"/>
          <w:szCs w:val="24"/>
        </w:rPr>
        <w:t>项申请</w:t>
      </w:r>
      <w:proofErr w:type="gramEnd"/>
      <w:r w:rsidRPr="002623AD">
        <w:rPr>
          <w:rFonts w:ascii="宋体" w:eastAsia="宋体" w:hAnsi="宋体" w:cs="宋体" w:hint="eastAsia"/>
          <w:color w:val="000000"/>
          <w:kern w:val="0"/>
          <w:sz w:val="24"/>
          <w:szCs w:val="24"/>
        </w:rPr>
        <w:t>规定范围（总数3项限制）。申请（包括申请人和主要参与者）和正在承担（包括申请人和主要参与者）科学仪器类项目（</w:t>
      </w:r>
      <w:proofErr w:type="gramStart"/>
      <w:r w:rsidRPr="002623AD">
        <w:rPr>
          <w:rFonts w:ascii="宋体" w:eastAsia="宋体" w:hAnsi="宋体" w:cs="宋体" w:hint="eastAsia"/>
          <w:color w:val="000000"/>
          <w:kern w:val="0"/>
          <w:sz w:val="24"/>
          <w:szCs w:val="24"/>
        </w:rPr>
        <w:t>含承担</w:t>
      </w:r>
      <w:proofErr w:type="gramEnd"/>
      <w:r w:rsidRPr="002623AD">
        <w:rPr>
          <w:rFonts w:ascii="宋体" w:eastAsia="宋体" w:hAnsi="宋体" w:cs="宋体" w:hint="eastAsia"/>
          <w:color w:val="000000"/>
          <w:kern w:val="0"/>
          <w:sz w:val="24"/>
          <w:szCs w:val="24"/>
        </w:rPr>
        <w:t>科学仪器基础研究专款项目和国家重大科研仪器设备研制专项），以及科技部主管的国家重大科学仪器设备开发专项合计不得超过1项。</w:t>
      </w:r>
    </w:p>
    <w:p w:rsidR="002623AD" w:rsidRPr="002623AD" w:rsidRDefault="002623AD" w:rsidP="002623AD">
      <w:pPr>
        <w:widowControl/>
        <w:wordWrap w:val="0"/>
        <w:ind w:firstLine="48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（4）申请人根据仪器研制实际需要申请研究经费，若评审专家认定申请经费超过实际需求的30%，将不予资助。</w:t>
      </w:r>
    </w:p>
    <w:p w:rsidR="002623AD" w:rsidRPr="002623AD" w:rsidRDefault="002623AD" w:rsidP="002623AD">
      <w:pPr>
        <w:widowControl/>
        <w:wordWrap w:val="0"/>
        <w:ind w:firstLine="48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5. 2015年度国家重大科研仪器设备研制专项（自由申请项目）资助计划如何？</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b/>
          <w:bCs/>
          <w:color w:val="000000"/>
          <w:kern w:val="0"/>
          <w:sz w:val="24"/>
          <w:szCs w:val="24"/>
        </w:rPr>
        <w:t> </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答：2015年度自由申请项目资助计划为5.5亿元，项目申请经费不超过1 000万元/项。资助期限5年。</w:t>
      </w:r>
    </w:p>
    <w:p w:rsidR="002623AD" w:rsidRPr="002623AD" w:rsidRDefault="002623AD" w:rsidP="002623AD">
      <w:pPr>
        <w:widowControl/>
        <w:wordWrap w:val="0"/>
        <w:jc w:val="left"/>
        <w:rPr>
          <w:rFonts w:ascii="宋体" w:eastAsia="宋体" w:hAnsi="宋体" w:cs="宋体"/>
          <w:kern w:val="0"/>
          <w:sz w:val="24"/>
          <w:szCs w:val="24"/>
        </w:rPr>
      </w:pPr>
      <w:r w:rsidRPr="002623AD">
        <w:rPr>
          <w:rFonts w:ascii="宋体" w:eastAsia="宋体" w:hAnsi="宋体" w:cs="宋体" w:hint="eastAsia"/>
          <w:color w:val="000000"/>
          <w:kern w:val="0"/>
          <w:sz w:val="24"/>
          <w:szCs w:val="24"/>
        </w:rPr>
        <w:t> </w:t>
      </w:r>
    </w:p>
    <w:p w:rsidR="00494B2D" w:rsidRDefault="00494B2D">
      <w:bookmarkStart w:id="1" w:name="_GoBack"/>
      <w:bookmarkEnd w:id="1"/>
    </w:p>
    <w:sectPr w:rsidR="00494B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3AD"/>
    <w:rsid w:val="00011EA0"/>
    <w:rsid w:val="0001280A"/>
    <w:rsid w:val="000129D4"/>
    <w:rsid w:val="000166F4"/>
    <w:rsid w:val="00026E1A"/>
    <w:rsid w:val="00027C36"/>
    <w:rsid w:val="00032D37"/>
    <w:rsid w:val="0003376C"/>
    <w:rsid w:val="00044387"/>
    <w:rsid w:val="0005472C"/>
    <w:rsid w:val="00054A92"/>
    <w:rsid w:val="00065844"/>
    <w:rsid w:val="000747EA"/>
    <w:rsid w:val="000818CB"/>
    <w:rsid w:val="00083632"/>
    <w:rsid w:val="00090BEB"/>
    <w:rsid w:val="0009189D"/>
    <w:rsid w:val="00095152"/>
    <w:rsid w:val="000A1384"/>
    <w:rsid w:val="000A2FAC"/>
    <w:rsid w:val="000B3588"/>
    <w:rsid w:val="000C2406"/>
    <w:rsid w:val="000C4B75"/>
    <w:rsid w:val="000C7C25"/>
    <w:rsid w:val="000E1D90"/>
    <w:rsid w:val="000E5218"/>
    <w:rsid w:val="001023AD"/>
    <w:rsid w:val="001065F7"/>
    <w:rsid w:val="00111CCC"/>
    <w:rsid w:val="00115604"/>
    <w:rsid w:val="001254DA"/>
    <w:rsid w:val="00126496"/>
    <w:rsid w:val="00146F01"/>
    <w:rsid w:val="001575AB"/>
    <w:rsid w:val="00161D29"/>
    <w:rsid w:val="00163CF3"/>
    <w:rsid w:val="001645FF"/>
    <w:rsid w:val="00164643"/>
    <w:rsid w:val="00166616"/>
    <w:rsid w:val="0017118C"/>
    <w:rsid w:val="001800DF"/>
    <w:rsid w:val="00180D87"/>
    <w:rsid w:val="001869BD"/>
    <w:rsid w:val="00190BE2"/>
    <w:rsid w:val="00191231"/>
    <w:rsid w:val="00193ABF"/>
    <w:rsid w:val="00195CA3"/>
    <w:rsid w:val="00196A44"/>
    <w:rsid w:val="001A07E1"/>
    <w:rsid w:val="001A2D21"/>
    <w:rsid w:val="001A3185"/>
    <w:rsid w:val="001A4D71"/>
    <w:rsid w:val="001A5477"/>
    <w:rsid w:val="001B0AF7"/>
    <w:rsid w:val="001B6A16"/>
    <w:rsid w:val="001D177A"/>
    <w:rsid w:val="001D1A70"/>
    <w:rsid w:val="001D4E44"/>
    <w:rsid w:val="001E3842"/>
    <w:rsid w:val="001E3F0C"/>
    <w:rsid w:val="001F604C"/>
    <w:rsid w:val="00200C92"/>
    <w:rsid w:val="0020335E"/>
    <w:rsid w:val="00203BEB"/>
    <w:rsid w:val="00215514"/>
    <w:rsid w:val="0022470D"/>
    <w:rsid w:val="002270AC"/>
    <w:rsid w:val="002372A3"/>
    <w:rsid w:val="00244DBE"/>
    <w:rsid w:val="002545BD"/>
    <w:rsid w:val="00255C78"/>
    <w:rsid w:val="00256741"/>
    <w:rsid w:val="00256B3A"/>
    <w:rsid w:val="00257DFD"/>
    <w:rsid w:val="002623AD"/>
    <w:rsid w:val="00267622"/>
    <w:rsid w:val="00272807"/>
    <w:rsid w:val="00275160"/>
    <w:rsid w:val="00275636"/>
    <w:rsid w:val="0028307F"/>
    <w:rsid w:val="00291110"/>
    <w:rsid w:val="002918AE"/>
    <w:rsid w:val="00293E4D"/>
    <w:rsid w:val="0029503F"/>
    <w:rsid w:val="002A1244"/>
    <w:rsid w:val="002A4CFF"/>
    <w:rsid w:val="002B2894"/>
    <w:rsid w:val="002B5957"/>
    <w:rsid w:val="002D167E"/>
    <w:rsid w:val="002D4435"/>
    <w:rsid w:val="002E09C2"/>
    <w:rsid w:val="00316C3F"/>
    <w:rsid w:val="003253A1"/>
    <w:rsid w:val="00343717"/>
    <w:rsid w:val="003446A8"/>
    <w:rsid w:val="0034576A"/>
    <w:rsid w:val="00364D17"/>
    <w:rsid w:val="00367A96"/>
    <w:rsid w:val="003A53F0"/>
    <w:rsid w:val="003A5726"/>
    <w:rsid w:val="003A772E"/>
    <w:rsid w:val="003C09E7"/>
    <w:rsid w:val="003D1F78"/>
    <w:rsid w:val="003E2F20"/>
    <w:rsid w:val="003E5D34"/>
    <w:rsid w:val="003F1EA1"/>
    <w:rsid w:val="003F2D54"/>
    <w:rsid w:val="003F6148"/>
    <w:rsid w:val="00413ED0"/>
    <w:rsid w:val="00416636"/>
    <w:rsid w:val="004334AC"/>
    <w:rsid w:val="00447E3C"/>
    <w:rsid w:val="004525C3"/>
    <w:rsid w:val="00453D51"/>
    <w:rsid w:val="004541E6"/>
    <w:rsid w:val="00454FFE"/>
    <w:rsid w:val="0046045B"/>
    <w:rsid w:val="00462282"/>
    <w:rsid w:val="0047358B"/>
    <w:rsid w:val="0048191A"/>
    <w:rsid w:val="004907BC"/>
    <w:rsid w:val="0049203A"/>
    <w:rsid w:val="00494B2D"/>
    <w:rsid w:val="00497AF8"/>
    <w:rsid w:val="004A540E"/>
    <w:rsid w:val="004B14B4"/>
    <w:rsid w:val="004B5EF5"/>
    <w:rsid w:val="004B5FE8"/>
    <w:rsid w:val="004C1BB1"/>
    <w:rsid w:val="004C4E63"/>
    <w:rsid w:val="004D05C5"/>
    <w:rsid w:val="004D129D"/>
    <w:rsid w:val="004F7FA5"/>
    <w:rsid w:val="00513024"/>
    <w:rsid w:val="0053096C"/>
    <w:rsid w:val="00534DA5"/>
    <w:rsid w:val="00536327"/>
    <w:rsid w:val="005371D5"/>
    <w:rsid w:val="00540E78"/>
    <w:rsid w:val="00546F54"/>
    <w:rsid w:val="00551F3E"/>
    <w:rsid w:val="00564F2A"/>
    <w:rsid w:val="00565132"/>
    <w:rsid w:val="005668F4"/>
    <w:rsid w:val="0056775C"/>
    <w:rsid w:val="00575E46"/>
    <w:rsid w:val="00577F58"/>
    <w:rsid w:val="0058374F"/>
    <w:rsid w:val="005A3855"/>
    <w:rsid w:val="005A7E45"/>
    <w:rsid w:val="005B1CF9"/>
    <w:rsid w:val="005B3C3D"/>
    <w:rsid w:val="005B3EB4"/>
    <w:rsid w:val="005C27FD"/>
    <w:rsid w:val="005D3F9A"/>
    <w:rsid w:val="005D6748"/>
    <w:rsid w:val="005E0FCE"/>
    <w:rsid w:val="005F486E"/>
    <w:rsid w:val="00601CCA"/>
    <w:rsid w:val="006042BB"/>
    <w:rsid w:val="00606AC1"/>
    <w:rsid w:val="00610F8E"/>
    <w:rsid w:val="006144E3"/>
    <w:rsid w:val="0061771B"/>
    <w:rsid w:val="00636ABA"/>
    <w:rsid w:val="00636DD9"/>
    <w:rsid w:val="00637B2B"/>
    <w:rsid w:val="00642A9C"/>
    <w:rsid w:val="006447CE"/>
    <w:rsid w:val="00652360"/>
    <w:rsid w:val="00656B6C"/>
    <w:rsid w:val="0065783D"/>
    <w:rsid w:val="00660E10"/>
    <w:rsid w:val="00661A16"/>
    <w:rsid w:val="0066754A"/>
    <w:rsid w:val="00674E94"/>
    <w:rsid w:val="0068093B"/>
    <w:rsid w:val="0068204A"/>
    <w:rsid w:val="006A3C7B"/>
    <w:rsid w:val="006A3E75"/>
    <w:rsid w:val="006A5A13"/>
    <w:rsid w:val="006B21FA"/>
    <w:rsid w:val="006B49DE"/>
    <w:rsid w:val="006C1B13"/>
    <w:rsid w:val="006D2410"/>
    <w:rsid w:val="006D617F"/>
    <w:rsid w:val="006E1827"/>
    <w:rsid w:val="006E3FFD"/>
    <w:rsid w:val="006F1717"/>
    <w:rsid w:val="006F640B"/>
    <w:rsid w:val="00702091"/>
    <w:rsid w:val="00706ACD"/>
    <w:rsid w:val="00710C0C"/>
    <w:rsid w:val="00714E93"/>
    <w:rsid w:val="00717BA5"/>
    <w:rsid w:val="00721B93"/>
    <w:rsid w:val="007253BD"/>
    <w:rsid w:val="00730363"/>
    <w:rsid w:val="00731760"/>
    <w:rsid w:val="00732307"/>
    <w:rsid w:val="00732FE9"/>
    <w:rsid w:val="00737A26"/>
    <w:rsid w:val="007465DD"/>
    <w:rsid w:val="00757644"/>
    <w:rsid w:val="00766AB2"/>
    <w:rsid w:val="00767302"/>
    <w:rsid w:val="007729ED"/>
    <w:rsid w:val="00773127"/>
    <w:rsid w:val="00790F29"/>
    <w:rsid w:val="00791D5C"/>
    <w:rsid w:val="007A2110"/>
    <w:rsid w:val="007A255E"/>
    <w:rsid w:val="007C4324"/>
    <w:rsid w:val="007D033D"/>
    <w:rsid w:val="007D4986"/>
    <w:rsid w:val="007E54CC"/>
    <w:rsid w:val="007F34EB"/>
    <w:rsid w:val="007F4A40"/>
    <w:rsid w:val="00801BAD"/>
    <w:rsid w:val="00802E28"/>
    <w:rsid w:val="008116A7"/>
    <w:rsid w:val="00813267"/>
    <w:rsid w:val="00820AAE"/>
    <w:rsid w:val="00831CA3"/>
    <w:rsid w:val="008436C4"/>
    <w:rsid w:val="0084384F"/>
    <w:rsid w:val="00852D19"/>
    <w:rsid w:val="00853E11"/>
    <w:rsid w:val="00855C2B"/>
    <w:rsid w:val="008577D6"/>
    <w:rsid w:val="00861B3B"/>
    <w:rsid w:val="00862AE7"/>
    <w:rsid w:val="00863C64"/>
    <w:rsid w:val="0086433B"/>
    <w:rsid w:val="0088676A"/>
    <w:rsid w:val="0089465C"/>
    <w:rsid w:val="008A07D7"/>
    <w:rsid w:val="008A55F1"/>
    <w:rsid w:val="008A6A11"/>
    <w:rsid w:val="008D54EB"/>
    <w:rsid w:val="008E3923"/>
    <w:rsid w:val="008F34FD"/>
    <w:rsid w:val="008F4A18"/>
    <w:rsid w:val="00904B26"/>
    <w:rsid w:val="00907BD6"/>
    <w:rsid w:val="009121CF"/>
    <w:rsid w:val="00913CCC"/>
    <w:rsid w:val="009164DD"/>
    <w:rsid w:val="00931C4A"/>
    <w:rsid w:val="00945E5B"/>
    <w:rsid w:val="009474E0"/>
    <w:rsid w:val="00947CAC"/>
    <w:rsid w:val="00951463"/>
    <w:rsid w:val="009633D1"/>
    <w:rsid w:val="009634BD"/>
    <w:rsid w:val="00970861"/>
    <w:rsid w:val="00972472"/>
    <w:rsid w:val="00991389"/>
    <w:rsid w:val="00991B57"/>
    <w:rsid w:val="009937D3"/>
    <w:rsid w:val="009A7456"/>
    <w:rsid w:val="009B1C3B"/>
    <w:rsid w:val="009C1568"/>
    <w:rsid w:val="009E360B"/>
    <w:rsid w:val="00A00561"/>
    <w:rsid w:val="00A03433"/>
    <w:rsid w:val="00A03B16"/>
    <w:rsid w:val="00A1026F"/>
    <w:rsid w:val="00A16D57"/>
    <w:rsid w:val="00A25F6A"/>
    <w:rsid w:val="00A32F4B"/>
    <w:rsid w:val="00A33EC3"/>
    <w:rsid w:val="00A34B8C"/>
    <w:rsid w:val="00A36042"/>
    <w:rsid w:val="00A36FCC"/>
    <w:rsid w:val="00A42334"/>
    <w:rsid w:val="00A61A59"/>
    <w:rsid w:val="00A62EE8"/>
    <w:rsid w:val="00A70483"/>
    <w:rsid w:val="00A967C8"/>
    <w:rsid w:val="00AA25F5"/>
    <w:rsid w:val="00AC3145"/>
    <w:rsid w:val="00AD2385"/>
    <w:rsid w:val="00AD7EB0"/>
    <w:rsid w:val="00AE3243"/>
    <w:rsid w:val="00AE5D07"/>
    <w:rsid w:val="00AE6B72"/>
    <w:rsid w:val="00AF7BCD"/>
    <w:rsid w:val="00B01D20"/>
    <w:rsid w:val="00B047AF"/>
    <w:rsid w:val="00B10A26"/>
    <w:rsid w:val="00B10BED"/>
    <w:rsid w:val="00B2141A"/>
    <w:rsid w:val="00B331C9"/>
    <w:rsid w:val="00B33851"/>
    <w:rsid w:val="00B45651"/>
    <w:rsid w:val="00B473B7"/>
    <w:rsid w:val="00B503F3"/>
    <w:rsid w:val="00B53D26"/>
    <w:rsid w:val="00B77442"/>
    <w:rsid w:val="00B813BF"/>
    <w:rsid w:val="00B87998"/>
    <w:rsid w:val="00B90FED"/>
    <w:rsid w:val="00BA6BBC"/>
    <w:rsid w:val="00BB2541"/>
    <w:rsid w:val="00BC1A59"/>
    <w:rsid w:val="00BC30F5"/>
    <w:rsid w:val="00BC3840"/>
    <w:rsid w:val="00BC67CC"/>
    <w:rsid w:val="00BD0AFF"/>
    <w:rsid w:val="00BD2AFD"/>
    <w:rsid w:val="00BD787D"/>
    <w:rsid w:val="00BE0567"/>
    <w:rsid w:val="00BF0494"/>
    <w:rsid w:val="00BF4BF7"/>
    <w:rsid w:val="00C06A51"/>
    <w:rsid w:val="00C111FD"/>
    <w:rsid w:val="00C11E73"/>
    <w:rsid w:val="00C12DF0"/>
    <w:rsid w:val="00C22674"/>
    <w:rsid w:val="00C23D2E"/>
    <w:rsid w:val="00C24024"/>
    <w:rsid w:val="00C337AF"/>
    <w:rsid w:val="00C353B3"/>
    <w:rsid w:val="00C35E8A"/>
    <w:rsid w:val="00C43392"/>
    <w:rsid w:val="00C4796C"/>
    <w:rsid w:val="00C60E74"/>
    <w:rsid w:val="00C61528"/>
    <w:rsid w:val="00C61A64"/>
    <w:rsid w:val="00C647C3"/>
    <w:rsid w:val="00C70278"/>
    <w:rsid w:val="00C70E59"/>
    <w:rsid w:val="00C77D8A"/>
    <w:rsid w:val="00C82433"/>
    <w:rsid w:val="00C8480B"/>
    <w:rsid w:val="00C91F05"/>
    <w:rsid w:val="00CD496C"/>
    <w:rsid w:val="00CE37D7"/>
    <w:rsid w:val="00CE421A"/>
    <w:rsid w:val="00D0215C"/>
    <w:rsid w:val="00D20BC2"/>
    <w:rsid w:val="00D25A4A"/>
    <w:rsid w:val="00D31131"/>
    <w:rsid w:val="00D31FFA"/>
    <w:rsid w:val="00D44893"/>
    <w:rsid w:val="00D46AE0"/>
    <w:rsid w:val="00D4725C"/>
    <w:rsid w:val="00D505E9"/>
    <w:rsid w:val="00D51D06"/>
    <w:rsid w:val="00D56F94"/>
    <w:rsid w:val="00D6266A"/>
    <w:rsid w:val="00D65871"/>
    <w:rsid w:val="00D67329"/>
    <w:rsid w:val="00D67F59"/>
    <w:rsid w:val="00D72E99"/>
    <w:rsid w:val="00D80220"/>
    <w:rsid w:val="00D86364"/>
    <w:rsid w:val="00D90DC9"/>
    <w:rsid w:val="00DA00AA"/>
    <w:rsid w:val="00DA137B"/>
    <w:rsid w:val="00DA1F90"/>
    <w:rsid w:val="00DA2258"/>
    <w:rsid w:val="00DA768D"/>
    <w:rsid w:val="00DB2EFD"/>
    <w:rsid w:val="00DB3B7D"/>
    <w:rsid w:val="00DC2561"/>
    <w:rsid w:val="00DC3C9A"/>
    <w:rsid w:val="00DC5D03"/>
    <w:rsid w:val="00DD7FD0"/>
    <w:rsid w:val="00DE503A"/>
    <w:rsid w:val="00DF3815"/>
    <w:rsid w:val="00DF41F9"/>
    <w:rsid w:val="00E00706"/>
    <w:rsid w:val="00E10BDA"/>
    <w:rsid w:val="00E11FEA"/>
    <w:rsid w:val="00E2179E"/>
    <w:rsid w:val="00E239DB"/>
    <w:rsid w:val="00E242BE"/>
    <w:rsid w:val="00E2562D"/>
    <w:rsid w:val="00E31608"/>
    <w:rsid w:val="00E33933"/>
    <w:rsid w:val="00E34BBE"/>
    <w:rsid w:val="00E400A3"/>
    <w:rsid w:val="00E40B0D"/>
    <w:rsid w:val="00E510D9"/>
    <w:rsid w:val="00E52155"/>
    <w:rsid w:val="00E656CC"/>
    <w:rsid w:val="00E80B93"/>
    <w:rsid w:val="00E84386"/>
    <w:rsid w:val="00E84B14"/>
    <w:rsid w:val="00E968E7"/>
    <w:rsid w:val="00E97AD0"/>
    <w:rsid w:val="00EB3D82"/>
    <w:rsid w:val="00EB6F7F"/>
    <w:rsid w:val="00EC58E1"/>
    <w:rsid w:val="00EC5A07"/>
    <w:rsid w:val="00EC6D9E"/>
    <w:rsid w:val="00ED05D7"/>
    <w:rsid w:val="00ED68C0"/>
    <w:rsid w:val="00ED7FEE"/>
    <w:rsid w:val="00EE11FF"/>
    <w:rsid w:val="00EE7F0D"/>
    <w:rsid w:val="00EF196F"/>
    <w:rsid w:val="00EF244D"/>
    <w:rsid w:val="00F02461"/>
    <w:rsid w:val="00F2030E"/>
    <w:rsid w:val="00F224E7"/>
    <w:rsid w:val="00F40E70"/>
    <w:rsid w:val="00F47A4C"/>
    <w:rsid w:val="00F6183A"/>
    <w:rsid w:val="00F67B86"/>
    <w:rsid w:val="00F751A7"/>
    <w:rsid w:val="00F76471"/>
    <w:rsid w:val="00F80DF7"/>
    <w:rsid w:val="00F86C48"/>
    <w:rsid w:val="00F9560B"/>
    <w:rsid w:val="00F95E56"/>
    <w:rsid w:val="00FA654D"/>
    <w:rsid w:val="00FB07BB"/>
    <w:rsid w:val="00FB323B"/>
    <w:rsid w:val="00FC0635"/>
    <w:rsid w:val="00FC3D16"/>
    <w:rsid w:val="00FD4F2B"/>
    <w:rsid w:val="00FE19FC"/>
    <w:rsid w:val="00FE1CF2"/>
    <w:rsid w:val="00FE2B2F"/>
    <w:rsid w:val="00FF3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623A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623AD"/>
    <w:rPr>
      <w:rFonts w:ascii="宋体" w:eastAsia="宋体" w:hAnsi="宋体" w:cs="宋体"/>
      <w:b/>
      <w:bCs/>
      <w:kern w:val="36"/>
      <w:sz w:val="48"/>
      <w:szCs w:val="48"/>
    </w:rPr>
  </w:style>
  <w:style w:type="character" w:styleId="a3">
    <w:name w:val="Hyperlink"/>
    <w:basedOn w:val="a0"/>
    <w:uiPriority w:val="99"/>
    <w:semiHidden/>
    <w:unhideWhenUsed/>
    <w:rsid w:val="002623A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623A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623AD"/>
    <w:rPr>
      <w:rFonts w:ascii="宋体" w:eastAsia="宋体" w:hAnsi="宋体" w:cs="宋体"/>
      <w:b/>
      <w:bCs/>
      <w:kern w:val="36"/>
      <w:sz w:val="48"/>
      <w:szCs w:val="48"/>
    </w:rPr>
  </w:style>
  <w:style w:type="character" w:styleId="a3">
    <w:name w:val="Hyperlink"/>
    <w:basedOn w:val="a0"/>
    <w:uiPriority w:val="99"/>
    <w:semiHidden/>
    <w:unhideWhenUsed/>
    <w:rsid w:val="002623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094740">
      <w:bodyDiv w:val="1"/>
      <w:marLeft w:val="0"/>
      <w:marRight w:val="0"/>
      <w:marTop w:val="0"/>
      <w:marBottom w:val="0"/>
      <w:divBdr>
        <w:top w:val="none" w:sz="0" w:space="0" w:color="auto"/>
        <w:left w:val="none" w:sz="0" w:space="0" w:color="auto"/>
        <w:bottom w:val="none" w:sz="0" w:space="0" w:color="auto"/>
        <w:right w:val="none" w:sz="0" w:space="0" w:color="auto"/>
      </w:divBdr>
      <w:divsChild>
        <w:div w:id="715275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ContentSize(1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ContentSize(0)" TargetMode="External"/><Relationship Id="rId5" Type="http://schemas.openxmlformats.org/officeDocument/2006/relationships/hyperlink" Target="javascript:ContentSize(1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2379</Words>
  <Characters>13566</Characters>
  <Application>Microsoft Office Word</Application>
  <DocSecurity>0</DocSecurity>
  <Lines>113</Lines>
  <Paragraphs>31</Paragraphs>
  <ScaleCrop>false</ScaleCrop>
  <Company/>
  <LinksUpToDate>false</LinksUpToDate>
  <CharactersWithSpaces>15914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曹伟跃</dc:creator>
  <cp:keywords/>
  <dc:description/>
  <cp:lastModifiedBy>曹伟跃</cp:lastModifiedBy>
  <cp:revision>1</cp:revision>
  <dcterms:created xsi:type="dcterms:W3CDTF">2015-03-12T01:07:00Z</dcterms:created>
  <dcterms:modified xsi:type="dcterms:W3CDTF">2015-03-12T01:07:00Z</dcterms:modified>
</cp:coreProperties>
</file>